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9FF6" w14:textId="77777777" w:rsidR="00293C2A" w:rsidRPr="00B23B99" w:rsidRDefault="00293C2A" w:rsidP="00293C2A">
      <w:pPr>
        <w:spacing w:after="0" w:line="240" w:lineRule="auto"/>
        <w:jc w:val="center"/>
        <w:rPr>
          <w:rFonts w:ascii="Times New Roman" w:eastAsia="Times New Roman" w:hAnsi="Times New Roman"/>
          <w:b/>
          <w:sz w:val="28"/>
          <w:szCs w:val="28"/>
          <w:lang w:eastAsia="lv-LV"/>
        </w:rPr>
      </w:pPr>
      <w:bookmarkStart w:id="0" w:name="OLE_LINK3"/>
      <w:bookmarkStart w:id="1" w:name="OLE_LINK4"/>
      <w:bookmarkStart w:id="2" w:name="OLE_LINK5"/>
      <w:bookmarkStart w:id="3" w:name="OLE_LINK1"/>
      <w:bookmarkStart w:id="4" w:name="OLE_LINK2"/>
      <w:bookmarkStart w:id="5" w:name="_GoBack"/>
      <w:bookmarkEnd w:id="5"/>
      <w:r w:rsidRPr="00B23B99">
        <w:rPr>
          <w:rFonts w:ascii="Times New Roman" w:eastAsia="Times New Roman" w:hAnsi="Times New Roman"/>
          <w:b/>
          <w:sz w:val="28"/>
          <w:szCs w:val="28"/>
          <w:lang w:eastAsia="lv-LV"/>
        </w:rPr>
        <w:t>Ministru kabineta noteikumu projekta</w:t>
      </w:r>
    </w:p>
    <w:p w14:paraId="7E937AA7" w14:textId="77777777" w:rsidR="00293C2A" w:rsidRPr="00B23B99" w:rsidRDefault="00293C2A" w:rsidP="00293C2A">
      <w:pPr>
        <w:spacing w:after="0" w:line="240" w:lineRule="auto"/>
        <w:jc w:val="center"/>
        <w:rPr>
          <w:rFonts w:ascii="Times New Roman" w:eastAsia="Times New Roman" w:hAnsi="Times New Roman"/>
          <w:b/>
          <w:bCs/>
          <w:sz w:val="28"/>
          <w:szCs w:val="28"/>
          <w:lang w:eastAsia="lv-LV"/>
        </w:rPr>
      </w:pPr>
      <w:r w:rsidRPr="00B23B99">
        <w:rPr>
          <w:rFonts w:ascii="Times New Roman" w:eastAsia="Times New Roman" w:hAnsi="Times New Roman"/>
          <w:b/>
          <w:sz w:val="28"/>
          <w:szCs w:val="28"/>
          <w:lang w:eastAsia="lv-LV"/>
        </w:rPr>
        <w:t>“</w:t>
      </w:r>
      <w:r w:rsidRPr="00B23B99">
        <w:rPr>
          <w:rFonts w:ascii="Times New Roman" w:eastAsia="Times New Roman" w:hAnsi="Times New Roman"/>
          <w:b/>
          <w:bCs/>
          <w:sz w:val="28"/>
          <w:szCs w:val="28"/>
          <w:lang w:eastAsia="lv-LV"/>
        </w:rPr>
        <w:t>Grozījumi Ministru kabineta 2003.</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gada 21.</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oktobra noteikumos Nr.</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 xml:space="preserve">585 “Noteikumi par grāmatvedības kārtošanu un organizāciju”” </w:t>
      </w:r>
      <w:r w:rsidRPr="00B23B99">
        <w:rPr>
          <w:rFonts w:ascii="Times New Roman" w:eastAsia="Times New Roman" w:hAnsi="Times New Roman"/>
          <w:b/>
          <w:sz w:val="28"/>
          <w:szCs w:val="28"/>
          <w:lang w:eastAsia="lv-LV"/>
        </w:rPr>
        <w:t>sākotnējās ietekmes novērtējuma ziņojums (</w:t>
      </w:r>
      <w:r w:rsidRPr="00B23B99">
        <w:rPr>
          <w:rFonts w:ascii="Times New Roman" w:eastAsia="Times New Roman" w:hAnsi="Times New Roman"/>
          <w:b/>
          <w:bCs/>
          <w:sz w:val="28"/>
          <w:szCs w:val="28"/>
          <w:lang w:eastAsia="lv-LV"/>
        </w:rPr>
        <w:t>anotācija)</w:t>
      </w:r>
      <w:bookmarkEnd w:id="0"/>
      <w:bookmarkEnd w:id="1"/>
      <w:bookmarkEnd w:id="2"/>
      <w:bookmarkEnd w:id="3"/>
      <w:bookmarkEnd w:id="4"/>
    </w:p>
    <w:p w14:paraId="7AD55426" w14:textId="77777777" w:rsidR="004A1563" w:rsidRPr="00B23B99" w:rsidRDefault="004A1563" w:rsidP="009B56D1">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23B99" w:rsidRPr="00B23B99" w14:paraId="5000E7ED"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0A1CD4" w14:textId="77777777" w:rsidR="009B56D1" w:rsidRPr="00B23B99" w:rsidRDefault="009B56D1" w:rsidP="00F96643">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Tiesību akta projekta anotācijas kopsavilkums</w:t>
            </w:r>
          </w:p>
        </w:tc>
      </w:tr>
      <w:tr w:rsidR="00B23B99" w:rsidRPr="00B23B99" w14:paraId="13F5E36F" w14:textId="77777777" w:rsidTr="006C350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CE530D"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A05ABF" w14:textId="0AC207C1" w:rsidR="00AB1C9C" w:rsidRPr="006436E2" w:rsidRDefault="00AA783A" w:rsidP="00AB1C9C">
            <w:pPr>
              <w:pStyle w:val="tv2132"/>
              <w:spacing w:line="240" w:lineRule="auto"/>
              <w:ind w:firstLine="363"/>
              <w:jc w:val="both"/>
              <w:rPr>
                <w:color w:val="auto"/>
                <w:sz w:val="24"/>
                <w:szCs w:val="24"/>
              </w:rPr>
            </w:pPr>
            <w:r w:rsidRPr="006436E2">
              <w:rPr>
                <w:color w:val="auto"/>
                <w:sz w:val="24"/>
                <w:szCs w:val="24"/>
              </w:rPr>
              <w:t xml:space="preserve">Ministru kabineta noteikumu projekts “Grozījumi Ministru kabineta </w:t>
            </w:r>
            <w:proofErr w:type="gramStart"/>
            <w:r w:rsidRPr="006436E2">
              <w:rPr>
                <w:color w:val="auto"/>
                <w:sz w:val="24"/>
                <w:szCs w:val="24"/>
              </w:rPr>
              <w:t>2003.gada</w:t>
            </w:r>
            <w:proofErr w:type="gramEnd"/>
            <w:r w:rsidRPr="006436E2">
              <w:rPr>
                <w:color w:val="auto"/>
                <w:sz w:val="24"/>
                <w:szCs w:val="24"/>
              </w:rPr>
              <w:t xml:space="preserve"> 21.oktobra noteikumos Nr.585 “Noteikumi par grāmatvedības kārtošanu un organizāciju”” (turpmāk – n</w:t>
            </w:r>
            <w:r w:rsidR="009B56D1" w:rsidRPr="006436E2">
              <w:rPr>
                <w:color w:val="auto"/>
                <w:sz w:val="24"/>
                <w:szCs w:val="24"/>
              </w:rPr>
              <w:t>oteikumu projekts</w:t>
            </w:r>
            <w:r w:rsidR="00C42E91" w:rsidRPr="006436E2">
              <w:rPr>
                <w:color w:val="auto"/>
                <w:sz w:val="24"/>
                <w:szCs w:val="24"/>
              </w:rPr>
              <w:t>)</w:t>
            </w:r>
            <w:r w:rsidR="009B56D1" w:rsidRPr="006436E2">
              <w:rPr>
                <w:color w:val="auto"/>
                <w:sz w:val="24"/>
                <w:szCs w:val="24"/>
              </w:rPr>
              <w:t xml:space="preserve"> ir izstrādāts, </w:t>
            </w:r>
            <w:r w:rsidR="001B35BE" w:rsidRPr="006436E2">
              <w:rPr>
                <w:color w:val="auto"/>
                <w:sz w:val="24"/>
                <w:szCs w:val="24"/>
              </w:rPr>
              <w:t>izpildot</w:t>
            </w:r>
            <w:r w:rsidR="00293C2A" w:rsidRPr="006436E2">
              <w:rPr>
                <w:color w:val="auto"/>
                <w:sz w:val="24"/>
                <w:szCs w:val="24"/>
              </w:rPr>
              <w:t xml:space="preserve"> Ministru kabineta 2019.gada 9.aprīļa</w:t>
            </w:r>
            <w:r w:rsidR="001517DC" w:rsidRPr="006436E2">
              <w:rPr>
                <w:color w:val="auto"/>
                <w:sz w:val="24"/>
                <w:szCs w:val="24"/>
              </w:rPr>
              <w:t xml:space="preserve"> sēdes protokolā</w:t>
            </w:r>
            <w:r w:rsidR="00293C2A" w:rsidRPr="006436E2">
              <w:rPr>
                <w:color w:val="auto"/>
                <w:sz w:val="24"/>
                <w:szCs w:val="24"/>
              </w:rPr>
              <w:t xml:space="preserve"> Nr.18 </w:t>
            </w:r>
            <w:r w:rsidR="007471A8" w:rsidRPr="006436E2">
              <w:rPr>
                <w:color w:val="auto"/>
                <w:sz w:val="24"/>
                <w:szCs w:val="24"/>
              </w:rPr>
              <w:t>(</w:t>
            </w:r>
            <w:r w:rsidR="00293C2A" w:rsidRPr="006436E2">
              <w:rPr>
                <w:color w:val="auto"/>
                <w:sz w:val="24"/>
                <w:szCs w:val="24"/>
              </w:rPr>
              <w:t xml:space="preserve">33.§ 7.punkts) </w:t>
            </w:r>
            <w:r w:rsidR="001517DC" w:rsidRPr="006436E2">
              <w:rPr>
                <w:color w:val="auto"/>
                <w:sz w:val="24"/>
                <w:szCs w:val="24"/>
              </w:rPr>
              <w:t>doto uzdevumu</w:t>
            </w:r>
            <w:r w:rsidR="00EC0049" w:rsidRPr="006436E2">
              <w:rPr>
                <w:color w:val="auto"/>
                <w:sz w:val="24"/>
                <w:szCs w:val="24"/>
              </w:rPr>
              <w:t xml:space="preserve">, </w:t>
            </w:r>
            <w:r w:rsidR="00293C2A" w:rsidRPr="006436E2">
              <w:rPr>
                <w:color w:val="auto"/>
                <w:sz w:val="24"/>
                <w:szCs w:val="24"/>
              </w:rPr>
              <w:t xml:space="preserve"> </w:t>
            </w:r>
            <w:r w:rsidR="001517DC" w:rsidRPr="006436E2">
              <w:rPr>
                <w:color w:val="auto"/>
                <w:sz w:val="24"/>
                <w:szCs w:val="24"/>
              </w:rPr>
              <w:t>lai</w:t>
            </w:r>
            <w:r w:rsidR="006436E2" w:rsidRPr="006436E2">
              <w:rPr>
                <w:color w:val="auto"/>
                <w:sz w:val="24"/>
                <w:szCs w:val="24"/>
              </w:rPr>
              <w:t xml:space="preserve"> </w:t>
            </w:r>
            <w:r w:rsidR="001B35BE" w:rsidRPr="006436E2">
              <w:rPr>
                <w:color w:val="auto"/>
                <w:sz w:val="24"/>
                <w:szCs w:val="24"/>
              </w:rPr>
              <w:t>paredzētu, ka, sagatavojot elektronisko rēķinu atbilstoši Latvijas nacionālā standarta statusā adaptētajam Eiropas Savienības standartam LVS EN 16931-1:2017 “Elektroniskie rēķini. 1.daļa. Elektronisko rēķinu pamatelementu semantisko datu modelis”, to sagatavo noteiktā sintaksē</w:t>
            </w:r>
            <w:r w:rsidR="00AB1C9C" w:rsidRPr="006436E2">
              <w:rPr>
                <w:color w:val="auto"/>
                <w:sz w:val="24"/>
                <w:szCs w:val="24"/>
              </w:rPr>
              <w:t xml:space="preserve"> , kā arī lai saskaņotu Ministru kabineta 2003.gada 21.oktobra noteikumus Nr.585 “Noteikumi par grāmatvedības kārtošanu un organizāciju” (turpmāk – MK noteikumi Nr.585) ar Ministru kabineta 2019.gada 9.aprīļa noteikumos Nr.154 “Piemērojamais elektroniskā rēķina standarts un tā pamatelementu izmantošanas specifikācija un aprites kārtība” minēto.</w:t>
            </w:r>
          </w:p>
          <w:p w14:paraId="1F3E73AA" w14:textId="31739564" w:rsidR="00184686" w:rsidRPr="006436E2" w:rsidRDefault="006436E2" w:rsidP="00AB1C9C">
            <w:pPr>
              <w:pStyle w:val="tv2132"/>
              <w:spacing w:line="240" w:lineRule="auto"/>
              <w:jc w:val="both"/>
              <w:rPr>
                <w:color w:val="auto"/>
                <w:sz w:val="24"/>
                <w:szCs w:val="24"/>
              </w:rPr>
            </w:pPr>
            <w:r w:rsidRPr="006436E2">
              <w:rPr>
                <w:color w:val="auto"/>
                <w:sz w:val="24"/>
                <w:szCs w:val="24"/>
              </w:rPr>
              <w:t xml:space="preserve">  </w:t>
            </w:r>
            <w:r w:rsidR="00AB1C9C" w:rsidRPr="006436E2">
              <w:rPr>
                <w:color w:val="auto"/>
                <w:sz w:val="24"/>
                <w:szCs w:val="24"/>
              </w:rPr>
              <w:t xml:space="preserve">Noteikumu projektā ir arī </w:t>
            </w:r>
            <w:r w:rsidR="008B07E9" w:rsidRPr="006436E2">
              <w:rPr>
                <w:color w:val="auto"/>
                <w:sz w:val="24"/>
                <w:szCs w:val="24"/>
              </w:rPr>
              <w:t>aktualizēt</w:t>
            </w:r>
            <w:r w:rsidR="00F50F87" w:rsidRPr="006436E2">
              <w:rPr>
                <w:color w:val="auto"/>
                <w:sz w:val="24"/>
                <w:szCs w:val="24"/>
              </w:rPr>
              <w:t>a</w:t>
            </w:r>
            <w:r w:rsidRPr="006436E2">
              <w:rPr>
                <w:color w:val="auto"/>
                <w:sz w:val="24"/>
                <w:szCs w:val="24"/>
              </w:rPr>
              <w:t xml:space="preserve"> </w:t>
            </w:r>
            <w:r w:rsidR="008B07E9" w:rsidRPr="006436E2">
              <w:rPr>
                <w:color w:val="auto"/>
                <w:sz w:val="24"/>
                <w:szCs w:val="24"/>
              </w:rPr>
              <w:t xml:space="preserve">MK </w:t>
            </w:r>
            <w:r w:rsidR="001B35BE" w:rsidRPr="006436E2">
              <w:rPr>
                <w:color w:val="auto"/>
                <w:sz w:val="24"/>
                <w:szCs w:val="24"/>
              </w:rPr>
              <w:t>noteikumu</w:t>
            </w:r>
            <w:r w:rsidR="008B07E9" w:rsidRPr="006436E2">
              <w:rPr>
                <w:color w:val="auto"/>
                <w:sz w:val="24"/>
                <w:szCs w:val="24"/>
              </w:rPr>
              <w:t xml:space="preserve"> Nr.585</w:t>
            </w:r>
            <w:r w:rsidR="00184686" w:rsidRPr="006436E2">
              <w:rPr>
                <w:color w:val="auto"/>
                <w:sz w:val="24"/>
                <w:szCs w:val="24"/>
              </w:rPr>
              <w:t xml:space="preserve"> 45.punktā </w:t>
            </w:r>
            <w:r w:rsidR="00BA2F08" w:rsidRPr="006436E2">
              <w:rPr>
                <w:color w:val="auto"/>
                <w:sz w:val="24"/>
                <w:szCs w:val="24"/>
              </w:rPr>
              <w:t>un 47.</w:t>
            </w:r>
            <w:r w:rsidR="00BA2F08" w:rsidRPr="006436E2">
              <w:rPr>
                <w:color w:val="auto"/>
                <w:sz w:val="24"/>
                <w:szCs w:val="24"/>
                <w:vertAlign w:val="superscript"/>
              </w:rPr>
              <w:t xml:space="preserve">3 </w:t>
            </w:r>
            <w:r w:rsidR="00BA2F08" w:rsidRPr="006436E2">
              <w:rPr>
                <w:color w:val="auto"/>
                <w:sz w:val="24"/>
                <w:szCs w:val="24"/>
              </w:rPr>
              <w:t>punktā</w:t>
            </w:r>
            <w:r w:rsidR="00BA2F08" w:rsidRPr="006436E2">
              <w:rPr>
                <w:color w:val="auto"/>
                <w:sz w:val="24"/>
                <w:szCs w:val="24"/>
                <w:vertAlign w:val="superscript"/>
              </w:rPr>
              <w:t xml:space="preserve"> </w:t>
            </w:r>
            <w:r w:rsidR="00184686" w:rsidRPr="006436E2">
              <w:rPr>
                <w:color w:val="auto"/>
                <w:sz w:val="24"/>
                <w:szCs w:val="24"/>
              </w:rPr>
              <w:t>iekļaut</w:t>
            </w:r>
            <w:r w:rsidR="008B07E9" w:rsidRPr="006436E2">
              <w:rPr>
                <w:color w:val="auto"/>
                <w:sz w:val="24"/>
                <w:szCs w:val="24"/>
              </w:rPr>
              <w:t>ā</w:t>
            </w:r>
            <w:r w:rsidR="00184686" w:rsidRPr="006436E2">
              <w:rPr>
                <w:color w:val="auto"/>
                <w:sz w:val="24"/>
                <w:szCs w:val="24"/>
              </w:rPr>
              <w:t xml:space="preserve"> atsauc</w:t>
            </w:r>
            <w:r w:rsidR="008B07E9" w:rsidRPr="006436E2">
              <w:rPr>
                <w:color w:val="auto"/>
                <w:sz w:val="24"/>
                <w:szCs w:val="24"/>
              </w:rPr>
              <w:t>e</w:t>
            </w:r>
            <w:r w:rsidR="00184686" w:rsidRPr="006436E2">
              <w:rPr>
                <w:color w:val="auto"/>
                <w:sz w:val="24"/>
                <w:szCs w:val="24"/>
              </w:rPr>
              <w:t xml:space="preserve">. </w:t>
            </w:r>
          </w:p>
          <w:p w14:paraId="39E7FD86" w14:textId="77777777" w:rsidR="00A53654" w:rsidRPr="00B23B99" w:rsidRDefault="00A53654" w:rsidP="00D35398">
            <w:pPr>
              <w:spacing w:after="0" w:line="240" w:lineRule="auto"/>
              <w:ind w:firstLine="431"/>
              <w:jc w:val="both"/>
              <w:rPr>
                <w:sz w:val="24"/>
                <w:szCs w:val="24"/>
              </w:rPr>
            </w:pPr>
            <w:r w:rsidRPr="006436E2">
              <w:rPr>
                <w:rFonts w:ascii="Times New Roman" w:hAnsi="Times New Roman"/>
                <w:sz w:val="24"/>
                <w:szCs w:val="24"/>
              </w:rPr>
              <w:t xml:space="preserve">Noteikumu projekts stāsies spēkā </w:t>
            </w:r>
            <w:r w:rsidR="00D35398" w:rsidRPr="006436E2">
              <w:rPr>
                <w:rFonts w:ascii="Times New Roman" w:hAnsi="Times New Roman"/>
                <w:sz w:val="24"/>
                <w:szCs w:val="24"/>
              </w:rPr>
              <w:t>vispārējā kārtībā</w:t>
            </w:r>
            <w:r w:rsidRPr="00F96643">
              <w:rPr>
                <w:rFonts w:ascii="Times New Roman" w:hAnsi="Times New Roman"/>
                <w:sz w:val="24"/>
                <w:szCs w:val="24"/>
              </w:rPr>
              <w:t>.</w:t>
            </w:r>
          </w:p>
        </w:tc>
      </w:tr>
    </w:tbl>
    <w:p w14:paraId="5B22E66D"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B99" w:rsidRPr="00B23B99" w14:paraId="355F2970"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EB9EA" w14:textId="77777777" w:rsidR="009B56D1" w:rsidRPr="00B23B99" w:rsidRDefault="009B56D1" w:rsidP="00F96643">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 Tiesību akta projekta izstrādes nepieciešamība</w:t>
            </w:r>
          </w:p>
        </w:tc>
      </w:tr>
      <w:tr w:rsidR="00B23B99" w:rsidRPr="00B23B99" w14:paraId="08D94D18"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C588F4"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23B543"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3ED7CCB" w14:textId="77777777" w:rsidR="009B56D1" w:rsidRPr="00B23B99" w:rsidRDefault="00AA783A" w:rsidP="00AA783A">
            <w:pPr>
              <w:pStyle w:val="tv2132"/>
              <w:spacing w:line="240" w:lineRule="auto"/>
              <w:ind w:firstLine="363"/>
              <w:jc w:val="both"/>
              <w:rPr>
                <w:iCs/>
                <w:color w:val="auto"/>
                <w:sz w:val="24"/>
                <w:szCs w:val="24"/>
              </w:rPr>
            </w:pPr>
            <w:r>
              <w:rPr>
                <w:color w:val="auto"/>
                <w:sz w:val="24"/>
                <w:szCs w:val="24"/>
              </w:rPr>
              <w:t>N</w:t>
            </w:r>
            <w:r w:rsidR="00F92B2E" w:rsidRPr="00B23B99">
              <w:rPr>
                <w:color w:val="auto"/>
                <w:sz w:val="24"/>
                <w:szCs w:val="24"/>
              </w:rPr>
              <w:t xml:space="preserve">oteikumu projekts ir izstrādāts, </w:t>
            </w:r>
            <w:r w:rsidR="006C655D" w:rsidRPr="00B23B99">
              <w:rPr>
                <w:color w:val="auto"/>
                <w:sz w:val="24"/>
                <w:szCs w:val="24"/>
              </w:rPr>
              <w:t xml:space="preserve">lai izpildītu Ministru kabineta </w:t>
            </w:r>
            <w:proofErr w:type="gramStart"/>
            <w:r w:rsidR="006C655D" w:rsidRPr="00B23B99">
              <w:rPr>
                <w:color w:val="auto"/>
                <w:sz w:val="24"/>
                <w:szCs w:val="24"/>
              </w:rPr>
              <w:t>2019.gada</w:t>
            </w:r>
            <w:proofErr w:type="gramEnd"/>
            <w:r w:rsidR="006C655D" w:rsidRPr="00B23B99">
              <w:rPr>
                <w:color w:val="auto"/>
                <w:sz w:val="24"/>
                <w:szCs w:val="24"/>
              </w:rPr>
              <w:t xml:space="preserve"> 9.aprīļa sēdes protokolā Nr.18 </w:t>
            </w:r>
            <w:r w:rsidR="00366620">
              <w:rPr>
                <w:color w:val="auto"/>
                <w:sz w:val="24"/>
                <w:szCs w:val="24"/>
              </w:rPr>
              <w:t>(</w:t>
            </w:r>
            <w:r w:rsidR="006C655D" w:rsidRPr="00B23B99">
              <w:rPr>
                <w:color w:val="auto"/>
                <w:sz w:val="24"/>
                <w:szCs w:val="24"/>
              </w:rPr>
              <w:t xml:space="preserve">33.§ 7.punkts) doto uzdevumu. </w:t>
            </w:r>
          </w:p>
        </w:tc>
      </w:tr>
      <w:tr w:rsidR="00B23B99" w:rsidRPr="00B23B99" w14:paraId="1A86DDD5"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6F40ED"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1A8835"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AE8375D" w14:textId="77777777" w:rsidR="00014849" w:rsidRPr="00B23B99" w:rsidRDefault="007471A8" w:rsidP="0056267B">
            <w:pPr>
              <w:pStyle w:val="tv2132"/>
              <w:numPr>
                <w:ilvl w:val="0"/>
                <w:numId w:val="8"/>
              </w:numPr>
              <w:spacing w:line="240" w:lineRule="auto"/>
              <w:ind w:left="0" w:firstLine="363"/>
              <w:jc w:val="both"/>
              <w:rPr>
                <w:color w:val="auto"/>
                <w:sz w:val="24"/>
                <w:szCs w:val="24"/>
              </w:rPr>
            </w:pPr>
            <w:r w:rsidRPr="002831EF">
              <w:rPr>
                <w:color w:val="auto"/>
                <w:sz w:val="24"/>
                <w:szCs w:val="24"/>
              </w:rPr>
              <w:t xml:space="preserve">Ministru kabineta </w:t>
            </w:r>
            <w:proofErr w:type="gramStart"/>
            <w:r w:rsidRPr="002831EF">
              <w:rPr>
                <w:color w:val="auto"/>
                <w:sz w:val="24"/>
                <w:szCs w:val="24"/>
              </w:rPr>
              <w:t>2003.gada</w:t>
            </w:r>
            <w:proofErr w:type="gramEnd"/>
            <w:r w:rsidRPr="002831EF">
              <w:rPr>
                <w:color w:val="auto"/>
                <w:sz w:val="24"/>
                <w:szCs w:val="24"/>
              </w:rPr>
              <w:t xml:space="preserve"> 21.oktobra </w:t>
            </w:r>
            <w:r>
              <w:rPr>
                <w:color w:val="auto"/>
                <w:sz w:val="24"/>
                <w:szCs w:val="24"/>
              </w:rPr>
              <w:t>noteikumi</w:t>
            </w:r>
            <w:r w:rsidRPr="00B23B99">
              <w:rPr>
                <w:color w:val="auto"/>
                <w:sz w:val="24"/>
                <w:szCs w:val="24"/>
              </w:rPr>
              <w:t xml:space="preserve"> Nr.585 “Noteikumi par grāmatved</w:t>
            </w:r>
            <w:r>
              <w:rPr>
                <w:color w:val="auto"/>
                <w:sz w:val="24"/>
                <w:szCs w:val="24"/>
              </w:rPr>
              <w:t>ības kārtošanu un organizāciju”</w:t>
            </w:r>
            <w:r w:rsidRPr="00B23B99">
              <w:rPr>
                <w:color w:val="auto"/>
                <w:sz w:val="24"/>
                <w:szCs w:val="24"/>
              </w:rPr>
              <w:t xml:space="preserve"> (turpmāk –</w:t>
            </w:r>
            <w:r>
              <w:rPr>
                <w:color w:val="auto"/>
                <w:sz w:val="24"/>
                <w:szCs w:val="24"/>
              </w:rPr>
              <w:t xml:space="preserve"> </w:t>
            </w:r>
            <w:r w:rsidR="00717CBE" w:rsidRPr="00B23B99">
              <w:rPr>
                <w:color w:val="auto"/>
                <w:sz w:val="24"/>
                <w:szCs w:val="24"/>
              </w:rPr>
              <w:t>MK noteikumi Nr.585</w:t>
            </w:r>
            <w:r>
              <w:rPr>
                <w:color w:val="auto"/>
                <w:sz w:val="24"/>
                <w:szCs w:val="24"/>
              </w:rPr>
              <w:t>)</w:t>
            </w:r>
            <w:r w:rsidR="00717CBE" w:rsidRPr="00B23B99">
              <w:rPr>
                <w:color w:val="auto"/>
                <w:sz w:val="24"/>
                <w:szCs w:val="24"/>
              </w:rPr>
              <w:t xml:space="preserve"> </w:t>
            </w:r>
            <w:r w:rsidR="004C7ACC" w:rsidRPr="00B23B99">
              <w:rPr>
                <w:color w:val="auto"/>
                <w:sz w:val="24"/>
                <w:szCs w:val="24"/>
              </w:rPr>
              <w:t xml:space="preserve">nosaka </w:t>
            </w:r>
            <w:r w:rsidR="00F713E6" w:rsidRPr="008E73C4">
              <w:rPr>
                <w:color w:val="auto"/>
                <w:sz w:val="24"/>
                <w:szCs w:val="24"/>
              </w:rPr>
              <w:t>Latvijas Republikā reģistrēta</w:t>
            </w:r>
            <w:r w:rsidR="00F713E6" w:rsidRPr="00B23B99">
              <w:rPr>
                <w:b/>
                <w:color w:val="auto"/>
                <w:sz w:val="24"/>
                <w:szCs w:val="24"/>
              </w:rPr>
              <w:t xml:space="preserve"> </w:t>
            </w:r>
            <w:r w:rsidR="00717CBE" w:rsidRPr="00B23B99">
              <w:rPr>
                <w:color w:val="auto"/>
                <w:sz w:val="24"/>
                <w:szCs w:val="24"/>
              </w:rPr>
              <w:t xml:space="preserve">komersanta, kooperatīvās sabiedrības, ārvalsts komersanta filiāles un nerezidenta (ārvalsts komersanta) pastāvīgās pārstāvniecības, biedrības un nodibinājuma, politiskās organizācijas (partijas) un politisko organizāciju (partiju) apvienības, reliģiskās organizācijas, arodbiedrības, iestādes, kura tiek finansēta no valsts budžeta vai pašvaldību budžeta, valsts vai pašvaldību aģentūras, citas juridiskās un fiziskās personas, kas veic saimniecisko darbību </w:t>
            </w:r>
            <w:r w:rsidR="00717CBE" w:rsidRPr="00B23B99">
              <w:rPr>
                <w:color w:val="auto"/>
                <w:sz w:val="24"/>
                <w:szCs w:val="24"/>
              </w:rPr>
              <w:lastRenderedPageBreak/>
              <w:t>(turpmāk - uzņēmums), grāmatvedības kārtošanas un organizācijas prasības.</w:t>
            </w:r>
          </w:p>
          <w:p w14:paraId="49A0CA05" w14:textId="77777777" w:rsidR="00717CBE" w:rsidRDefault="007015E1" w:rsidP="002B6CD2">
            <w:pPr>
              <w:pStyle w:val="tv2132"/>
              <w:spacing w:line="240" w:lineRule="auto"/>
              <w:ind w:firstLine="357"/>
              <w:jc w:val="both"/>
              <w:rPr>
                <w:color w:val="auto"/>
                <w:sz w:val="24"/>
                <w:szCs w:val="24"/>
              </w:rPr>
            </w:pPr>
            <w:r>
              <w:rPr>
                <w:color w:val="auto"/>
                <w:sz w:val="24"/>
                <w:szCs w:val="24"/>
              </w:rPr>
              <w:t xml:space="preserve">MK </w:t>
            </w:r>
            <w:r w:rsidR="006561B7" w:rsidRPr="00B23B99">
              <w:rPr>
                <w:color w:val="auto"/>
                <w:sz w:val="24"/>
                <w:szCs w:val="24"/>
              </w:rPr>
              <w:t>noteikumu</w:t>
            </w:r>
            <w:r>
              <w:rPr>
                <w:color w:val="auto"/>
                <w:sz w:val="24"/>
                <w:szCs w:val="24"/>
              </w:rPr>
              <w:t xml:space="preserve"> Nr.585</w:t>
            </w:r>
            <w:r w:rsidR="006561B7" w:rsidRPr="00B23B99">
              <w:rPr>
                <w:color w:val="auto"/>
                <w:sz w:val="24"/>
                <w:szCs w:val="24"/>
              </w:rPr>
              <w:t xml:space="preserve"> 7.punkts noteic, ka uzņēmuma vadītājs, ievērojot attaisnojuma dokumentiem normatīvajos aktos noteiktās prasības, patstāvīgi izvēlas šo dokumentu formu un sagatavošanas veidu, izņemot gadījumus, ja attiecīga attaisnojuma dokumenta noformēšanu vai saturu reglamentē konkrēts normatīvais akts.</w:t>
            </w:r>
          </w:p>
          <w:p w14:paraId="3872F67C" w14:textId="77777777" w:rsidR="009247EE" w:rsidRPr="002B6CD2" w:rsidRDefault="009247EE" w:rsidP="002B6CD2">
            <w:pPr>
              <w:pStyle w:val="tv2132"/>
              <w:spacing w:line="240" w:lineRule="auto"/>
              <w:ind w:firstLine="357"/>
              <w:jc w:val="both"/>
              <w:rPr>
                <w:color w:val="auto"/>
                <w:sz w:val="24"/>
                <w:szCs w:val="24"/>
              </w:rPr>
            </w:pPr>
            <w:r w:rsidRPr="002B6CD2">
              <w:rPr>
                <w:color w:val="auto"/>
                <w:sz w:val="24"/>
                <w:szCs w:val="24"/>
              </w:rPr>
              <w:t>Elektroniskā rēķina kā dokumenta sagatavošana un nosūtīšana preces vai pakalpojuma saņēmējam samaksāšanai nav jaunums</w:t>
            </w:r>
            <w:r w:rsidR="005F67C4" w:rsidRPr="002B6CD2">
              <w:rPr>
                <w:color w:val="auto"/>
                <w:sz w:val="24"/>
                <w:szCs w:val="24"/>
              </w:rPr>
              <w:t xml:space="preserve"> un elektroniskie rēķini praksē tiek</w:t>
            </w:r>
            <w:proofErr w:type="gramStart"/>
            <w:r w:rsidR="005F67C4" w:rsidRPr="002B6CD2">
              <w:rPr>
                <w:color w:val="auto"/>
                <w:sz w:val="24"/>
                <w:szCs w:val="24"/>
              </w:rPr>
              <w:t xml:space="preserve"> </w:t>
            </w:r>
            <w:r w:rsidRPr="002B6CD2">
              <w:rPr>
                <w:color w:val="auto"/>
                <w:sz w:val="24"/>
                <w:szCs w:val="24"/>
              </w:rPr>
              <w:t xml:space="preserve"> </w:t>
            </w:r>
            <w:proofErr w:type="gramEnd"/>
            <w:r w:rsidR="005F67C4" w:rsidRPr="002B6CD2">
              <w:rPr>
                <w:color w:val="auto"/>
                <w:sz w:val="24"/>
                <w:szCs w:val="24"/>
              </w:rPr>
              <w:t>izmantoti</w:t>
            </w:r>
            <w:r w:rsidRPr="002B6CD2">
              <w:rPr>
                <w:color w:val="auto"/>
                <w:sz w:val="24"/>
                <w:szCs w:val="24"/>
              </w:rPr>
              <w:t xml:space="preserve"> jau daudzus gadus.</w:t>
            </w:r>
          </w:p>
          <w:p w14:paraId="2D66D6A1" w14:textId="77777777" w:rsidR="005F67C4" w:rsidRPr="002B6CD2" w:rsidRDefault="005F67C4" w:rsidP="002B6CD2">
            <w:pPr>
              <w:pStyle w:val="tv2132"/>
              <w:spacing w:line="240" w:lineRule="auto"/>
              <w:ind w:firstLine="357"/>
              <w:jc w:val="both"/>
              <w:rPr>
                <w:color w:val="auto"/>
                <w:sz w:val="24"/>
                <w:szCs w:val="24"/>
              </w:rPr>
            </w:pPr>
            <w:r w:rsidRPr="002B6CD2">
              <w:rPr>
                <w:color w:val="auto"/>
                <w:sz w:val="24"/>
                <w:szCs w:val="24"/>
              </w:rPr>
              <w:t xml:space="preserve">Šobrīd </w:t>
            </w:r>
            <w:r w:rsidR="007471A8" w:rsidRPr="002B6CD2">
              <w:rPr>
                <w:color w:val="auto"/>
                <w:sz w:val="24"/>
                <w:szCs w:val="24"/>
              </w:rPr>
              <w:t>g</w:t>
            </w:r>
            <w:r w:rsidRPr="002B6CD2">
              <w:rPr>
                <w:color w:val="auto"/>
                <w:sz w:val="24"/>
                <w:szCs w:val="24"/>
              </w:rPr>
              <w:t>rāmatvedībā “elektroniskais rēķins” ir jebkurš rēķins, kas sagatavots elektroniskā formā, piemēram, vienkārša teksta formātā, atvērtā biroja XML (</w:t>
            </w:r>
            <w:proofErr w:type="spellStart"/>
            <w:r w:rsidRPr="002B6CD2">
              <w:rPr>
                <w:color w:val="auto"/>
                <w:sz w:val="24"/>
                <w:szCs w:val="24"/>
              </w:rPr>
              <w:t>Office</w:t>
            </w:r>
            <w:proofErr w:type="spellEnd"/>
            <w:r w:rsidRPr="002B6CD2">
              <w:rPr>
                <w:color w:val="auto"/>
                <w:sz w:val="24"/>
                <w:szCs w:val="24"/>
              </w:rPr>
              <w:t xml:space="preserve"> </w:t>
            </w:r>
            <w:proofErr w:type="spellStart"/>
            <w:r w:rsidRPr="002B6CD2">
              <w:rPr>
                <w:color w:val="auto"/>
                <w:sz w:val="24"/>
                <w:szCs w:val="24"/>
              </w:rPr>
              <w:t>Open</w:t>
            </w:r>
            <w:proofErr w:type="spellEnd"/>
            <w:r w:rsidRPr="002B6CD2">
              <w:rPr>
                <w:color w:val="auto"/>
                <w:sz w:val="24"/>
                <w:szCs w:val="24"/>
              </w:rPr>
              <w:t xml:space="preserve"> XML) datņu formātā</w:t>
            </w:r>
            <w:r w:rsidR="007471A8" w:rsidRPr="002B6CD2">
              <w:rPr>
                <w:color w:val="auto"/>
                <w:sz w:val="24"/>
                <w:szCs w:val="24"/>
              </w:rPr>
              <w:t>, par ko</w:t>
            </w:r>
            <w:proofErr w:type="gramStart"/>
            <w:r w:rsidRPr="002B6CD2">
              <w:rPr>
                <w:color w:val="auto"/>
                <w:sz w:val="24"/>
                <w:szCs w:val="24"/>
              </w:rPr>
              <w:t xml:space="preserve">  </w:t>
            </w:r>
            <w:proofErr w:type="gramEnd"/>
            <w:r w:rsidRPr="002B6CD2">
              <w:rPr>
                <w:color w:val="auto"/>
                <w:sz w:val="24"/>
                <w:szCs w:val="24"/>
              </w:rPr>
              <w:t>uzņēmumi savā starpā ir vienojušies,  portatīvā dokumenta (PDF) formātā vai portatīvā dokumenta formātā ilglaicīgai glabāšanai (PDF/A), digitāli saspiesta un kodēta attēla (JPEG, TIFF un PNG) formātā.</w:t>
            </w:r>
          </w:p>
          <w:p w14:paraId="5D44A153" w14:textId="77777777" w:rsidR="005F67C4" w:rsidRPr="002B6CD2" w:rsidRDefault="005F67C4" w:rsidP="002B6CD2">
            <w:pPr>
              <w:pStyle w:val="tv2132"/>
              <w:spacing w:line="240" w:lineRule="auto"/>
              <w:ind w:firstLine="357"/>
              <w:jc w:val="both"/>
              <w:rPr>
                <w:color w:val="auto"/>
                <w:kern w:val="1"/>
                <w:sz w:val="24"/>
                <w:szCs w:val="24"/>
                <w:lang w:eastAsia="zh-CN"/>
              </w:rPr>
            </w:pPr>
            <w:r w:rsidRPr="002B6CD2">
              <w:rPr>
                <w:color w:val="auto"/>
                <w:sz w:val="24"/>
                <w:szCs w:val="24"/>
              </w:rPr>
              <w:t xml:space="preserve">Vienlaikus, lai izmantotu ieguvumus, ko var sniegt elektronisko rēķinu standartizēta un automatizēta aprite un apstrāde, būtiska ir virzība uz mašīnlasāmiem (strukturētiem) un automatizēti apstrādājamiem elektroniskā rēķina formātiem. Piemēram, publiskajos iepirkumos no </w:t>
            </w:r>
            <w:proofErr w:type="gramStart"/>
            <w:r w:rsidRPr="002B6CD2">
              <w:rPr>
                <w:color w:val="auto"/>
                <w:sz w:val="24"/>
                <w:szCs w:val="24"/>
              </w:rPr>
              <w:t>2019.gada</w:t>
            </w:r>
            <w:proofErr w:type="gramEnd"/>
            <w:r w:rsidRPr="002B6CD2">
              <w:rPr>
                <w:color w:val="auto"/>
                <w:sz w:val="24"/>
                <w:szCs w:val="24"/>
              </w:rPr>
              <w:t xml:space="preserve"> 18.aprīļa ir paredzēts pasūtītāju pienākums pieņemt un apstrādāt elektroniskos rēķinus, kas sagatavoti atbilstoši </w:t>
            </w:r>
            <w:r w:rsidRPr="002B6CD2">
              <w:rPr>
                <w:color w:val="auto"/>
                <w:kern w:val="1"/>
                <w:sz w:val="24"/>
                <w:szCs w:val="24"/>
                <w:lang w:eastAsia="zh-CN"/>
              </w:rPr>
              <w:t xml:space="preserve">Latvijas nacionālā standarta statusā adaptētajam Eiropas Savienības </w:t>
            </w:r>
            <w:r w:rsidR="00C54635" w:rsidRPr="002B6CD2">
              <w:rPr>
                <w:color w:val="auto"/>
                <w:kern w:val="1"/>
                <w:sz w:val="24"/>
                <w:szCs w:val="24"/>
                <w:lang w:eastAsia="zh-CN"/>
              </w:rPr>
              <w:t xml:space="preserve">standartam </w:t>
            </w:r>
            <w:r w:rsidRPr="002B6CD2">
              <w:rPr>
                <w:color w:val="auto"/>
                <w:sz w:val="24"/>
                <w:szCs w:val="24"/>
              </w:rPr>
              <w:t>LVS EN 16931-1:2017 “Elektroniskie rēķini. 1.daļa. Elektronisko rēķinu pamatelementu semantisko datu modelis” un tehnisk</w:t>
            </w:r>
            <w:r w:rsidR="00C54635" w:rsidRPr="002B6CD2">
              <w:rPr>
                <w:color w:val="auto"/>
                <w:sz w:val="24"/>
                <w:szCs w:val="24"/>
              </w:rPr>
              <w:t>ajai</w:t>
            </w:r>
            <w:r w:rsidRPr="002B6CD2">
              <w:rPr>
                <w:color w:val="auto"/>
                <w:sz w:val="24"/>
                <w:szCs w:val="24"/>
              </w:rPr>
              <w:t xml:space="preserve"> specifikācija</w:t>
            </w:r>
            <w:r w:rsidR="00C54635" w:rsidRPr="002B6CD2">
              <w:rPr>
                <w:color w:val="auto"/>
                <w:sz w:val="24"/>
                <w:szCs w:val="24"/>
              </w:rPr>
              <w:t>i</w:t>
            </w:r>
            <w:r w:rsidRPr="002B6CD2">
              <w:rPr>
                <w:color w:val="auto"/>
                <w:sz w:val="24"/>
                <w:szCs w:val="24"/>
              </w:rPr>
              <w:t xml:space="preserve"> LVS CEN/TS 16931-2:2017 “Elektroniskie rēķini. 2.daļa: Standartam EN 16931-1 atbilstošo </w:t>
            </w:r>
            <w:proofErr w:type="spellStart"/>
            <w:r w:rsidRPr="002B6CD2">
              <w:rPr>
                <w:color w:val="auto"/>
                <w:sz w:val="24"/>
                <w:szCs w:val="24"/>
              </w:rPr>
              <w:t>sintakšu</w:t>
            </w:r>
            <w:proofErr w:type="spellEnd"/>
            <w:r w:rsidRPr="002B6CD2">
              <w:rPr>
                <w:color w:val="auto"/>
                <w:sz w:val="24"/>
                <w:szCs w:val="24"/>
              </w:rPr>
              <w:t xml:space="preserve"> saraksts”.</w:t>
            </w:r>
            <w:r w:rsidR="00C54635" w:rsidRPr="002B6CD2">
              <w:rPr>
                <w:color w:val="auto"/>
                <w:sz w:val="24"/>
                <w:szCs w:val="24"/>
              </w:rPr>
              <w:t xml:space="preserve"> </w:t>
            </w:r>
            <w:r w:rsidR="007471A8" w:rsidRPr="002B6CD2">
              <w:rPr>
                <w:color w:val="auto"/>
                <w:sz w:val="24"/>
                <w:szCs w:val="24"/>
              </w:rPr>
              <w:t>Norma, kas noteic m</w:t>
            </w:r>
            <w:r w:rsidR="00C54635" w:rsidRPr="002B6CD2">
              <w:rPr>
                <w:color w:val="auto"/>
                <w:sz w:val="24"/>
                <w:szCs w:val="24"/>
              </w:rPr>
              <w:t>inētā standarta izmantošan</w:t>
            </w:r>
            <w:r w:rsidR="007471A8" w:rsidRPr="002B6CD2">
              <w:rPr>
                <w:color w:val="auto"/>
                <w:sz w:val="24"/>
                <w:szCs w:val="24"/>
              </w:rPr>
              <w:t>u,</w:t>
            </w:r>
            <w:r w:rsidR="00C54635" w:rsidRPr="002B6CD2">
              <w:rPr>
                <w:color w:val="auto"/>
                <w:sz w:val="24"/>
                <w:szCs w:val="24"/>
              </w:rPr>
              <w:t xml:space="preserve"> ir </w:t>
            </w:r>
            <w:r w:rsidR="007471A8" w:rsidRPr="002B6CD2">
              <w:rPr>
                <w:color w:val="auto"/>
                <w:sz w:val="24"/>
                <w:szCs w:val="24"/>
              </w:rPr>
              <w:t>ie</w:t>
            </w:r>
            <w:r w:rsidR="00366620" w:rsidRPr="002B6CD2">
              <w:rPr>
                <w:color w:val="auto"/>
                <w:sz w:val="24"/>
                <w:szCs w:val="24"/>
              </w:rPr>
              <w:t>strādā</w:t>
            </w:r>
            <w:r w:rsidR="007471A8" w:rsidRPr="002B6CD2">
              <w:rPr>
                <w:color w:val="auto"/>
                <w:sz w:val="24"/>
                <w:szCs w:val="24"/>
              </w:rPr>
              <w:t>t</w:t>
            </w:r>
            <w:r w:rsidR="00C54635" w:rsidRPr="002B6CD2">
              <w:rPr>
                <w:color w:val="auto"/>
                <w:sz w:val="24"/>
                <w:szCs w:val="24"/>
              </w:rPr>
              <w:t>a arī šajos noteikumos. Paredzams, ka nākotnē minētā standarta izmantošana kļūs arvien dominējošāka gan Latvijā, gan pārējās Eiropas Savienības dalībvalstīs gan publiskajā, gan privātajā sektorā.</w:t>
            </w:r>
          </w:p>
          <w:p w14:paraId="2CEDC7E4" w14:textId="77777777" w:rsidR="00894EB3" w:rsidRPr="002B6CD2" w:rsidRDefault="00C54635" w:rsidP="002B6CD2">
            <w:pPr>
              <w:pStyle w:val="tv2132"/>
              <w:spacing w:line="240" w:lineRule="auto"/>
              <w:ind w:firstLine="357"/>
              <w:jc w:val="both"/>
              <w:rPr>
                <w:color w:val="auto"/>
                <w:sz w:val="24"/>
                <w:szCs w:val="24"/>
              </w:rPr>
            </w:pPr>
            <w:r w:rsidRPr="002B6CD2">
              <w:rPr>
                <w:color w:val="auto"/>
                <w:sz w:val="24"/>
                <w:szCs w:val="24"/>
              </w:rPr>
              <w:t>Attiecīgi, izpildot Ministru kabineta</w:t>
            </w:r>
            <w:proofErr w:type="gramStart"/>
            <w:r w:rsidR="009247EE" w:rsidRPr="002B6CD2">
              <w:rPr>
                <w:color w:val="auto"/>
                <w:sz w:val="24"/>
                <w:szCs w:val="24"/>
              </w:rPr>
              <w:t xml:space="preserve"> </w:t>
            </w:r>
            <w:r w:rsidR="00D16FCD" w:rsidRPr="002B6CD2">
              <w:rPr>
                <w:color w:val="auto"/>
                <w:sz w:val="24"/>
                <w:szCs w:val="24"/>
              </w:rPr>
              <w:t xml:space="preserve"> </w:t>
            </w:r>
            <w:proofErr w:type="gramEnd"/>
            <w:r w:rsidR="00894EB3" w:rsidRPr="002B6CD2">
              <w:rPr>
                <w:color w:val="auto"/>
                <w:sz w:val="24"/>
                <w:szCs w:val="24"/>
              </w:rPr>
              <w:t>protokollēmumā doto uzdevumu</w:t>
            </w:r>
            <w:r w:rsidRPr="002B6CD2">
              <w:rPr>
                <w:color w:val="auto"/>
                <w:sz w:val="24"/>
                <w:szCs w:val="24"/>
              </w:rPr>
              <w:t>,</w:t>
            </w:r>
            <w:r w:rsidR="00894EB3" w:rsidRPr="002B6CD2">
              <w:rPr>
                <w:color w:val="auto"/>
                <w:sz w:val="24"/>
                <w:szCs w:val="24"/>
              </w:rPr>
              <w:t xml:space="preserve"> </w:t>
            </w:r>
            <w:r w:rsidR="009247EE" w:rsidRPr="002B6CD2">
              <w:rPr>
                <w:color w:val="auto"/>
                <w:sz w:val="24"/>
                <w:szCs w:val="24"/>
              </w:rPr>
              <w:t>n</w:t>
            </w:r>
            <w:r w:rsidR="00894EB3" w:rsidRPr="002B6CD2">
              <w:rPr>
                <w:color w:val="auto"/>
                <w:sz w:val="24"/>
                <w:szCs w:val="24"/>
              </w:rPr>
              <w:t xml:space="preserve">oteikumu projektā </w:t>
            </w:r>
            <w:r w:rsidR="00366620" w:rsidRPr="002B6CD2">
              <w:rPr>
                <w:color w:val="auto"/>
                <w:sz w:val="24"/>
                <w:szCs w:val="24"/>
              </w:rPr>
              <w:t>ietver</w:t>
            </w:r>
            <w:r w:rsidRPr="002B6CD2">
              <w:rPr>
                <w:color w:val="auto"/>
                <w:sz w:val="24"/>
                <w:szCs w:val="24"/>
              </w:rPr>
              <w:t>ti šādi grozījumi</w:t>
            </w:r>
            <w:r w:rsidR="00894EB3" w:rsidRPr="002B6CD2">
              <w:rPr>
                <w:color w:val="auto"/>
                <w:sz w:val="24"/>
                <w:szCs w:val="24"/>
              </w:rPr>
              <w:t>:</w:t>
            </w:r>
          </w:p>
          <w:p w14:paraId="391A4E65" w14:textId="77777777" w:rsidR="002A2B26" w:rsidRPr="0056267B" w:rsidRDefault="00C54635" w:rsidP="002B6CD2">
            <w:pPr>
              <w:pStyle w:val="tv2132"/>
              <w:numPr>
                <w:ilvl w:val="0"/>
                <w:numId w:val="7"/>
              </w:numPr>
              <w:spacing w:line="240" w:lineRule="auto"/>
              <w:ind w:left="0" w:firstLine="357"/>
              <w:jc w:val="both"/>
              <w:rPr>
                <w:color w:val="auto"/>
                <w:sz w:val="24"/>
                <w:szCs w:val="24"/>
              </w:rPr>
            </w:pPr>
            <w:r>
              <w:rPr>
                <w:color w:val="auto"/>
                <w:sz w:val="24"/>
                <w:szCs w:val="24"/>
              </w:rPr>
              <w:t>a</w:t>
            </w:r>
            <w:r w:rsidR="002A2B26" w:rsidRPr="007015E1">
              <w:rPr>
                <w:color w:val="auto"/>
                <w:sz w:val="24"/>
                <w:szCs w:val="24"/>
              </w:rPr>
              <w:t>r</w:t>
            </w:r>
            <w:r w:rsidR="002A2B26" w:rsidRPr="00316DF9">
              <w:rPr>
                <w:b/>
                <w:color w:val="auto"/>
                <w:sz w:val="24"/>
                <w:szCs w:val="24"/>
              </w:rPr>
              <w:t xml:space="preserve"> </w:t>
            </w:r>
            <w:r w:rsidR="002A2B26" w:rsidRPr="008E73C4">
              <w:rPr>
                <w:color w:val="auto"/>
                <w:sz w:val="24"/>
                <w:szCs w:val="24"/>
              </w:rPr>
              <w:t>noteikumu projektu tiek noteikts</w:t>
            </w:r>
            <w:r w:rsidR="00B3464A">
              <w:rPr>
                <w:color w:val="auto"/>
                <w:sz w:val="24"/>
                <w:szCs w:val="24"/>
              </w:rPr>
              <w:t>, ka</w:t>
            </w:r>
            <w:r>
              <w:rPr>
                <w:color w:val="auto"/>
                <w:sz w:val="24"/>
                <w:szCs w:val="24"/>
              </w:rPr>
              <w:t>,</w:t>
            </w:r>
            <w:proofErr w:type="gramStart"/>
            <w:r w:rsidR="00B3464A">
              <w:rPr>
                <w:color w:val="auto"/>
                <w:sz w:val="24"/>
                <w:szCs w:val="24"/>
              </w:rPr>
              <w:t xml:space="preserve"> </w:t>
            </w:r>
            <w:r w:rsidR="002A2B26" w:rsidRPr="008E73C4">
              <w:rPr>
                <w:color w:val="auto"/>
                <w:sz w:val="24"/>
                <w:szCs w:val="24"/>
              </w:rPr>
              <w:t xml:space="preserve"> </w:t>
            </w:r>
            <w:proofErr w:type="gramEnd"/>
            <w:r w:rsidR="002A2B26" w:rsidRPr="008E73C4">
              <w:rPr>
                <w:color w:val="auto"/>
                <w:sz w:val="24"/>
                <w:szCs w:val="24"/>
              </w:rPr>
              <w:t xml:space="preserve">ja uzņēmums ir izvēlējies </w:t>
            </w:r>
            <w:r w:rsidR="00B3464A">
              <w:rPr>
                <w:color w:val="auto"/>
                <w:sz w:val="24"/>
                <w:szCs w:val="24"/>
              </w:rPr>
              <w:t xml:space="preserve">elektronisko rēķinu sagatavot </w:t>
            </w:r>
            <w:r w:rsidR="002A2B26" w:rsidRPr="008E73C4">
              <w:rPr>
                <w:color w:val="auto"/>
                <w:sz w:val="24"/>
                <w:szCs w:val="24"/>
              </w:rPr>
              <w:t xml:space="preserve">atbilstoši </w:t>
            </w:r>
            <w:r w:rsidR="00CF4DA7">
              <w:rPr>
                <w:color w:val="auto"/>
                <w:sz w:val="24"/>
                <w:szCs w:val="24"/>
              </w:rPr>
              <w:t>šim Latvijas standartam</w:t>
            </w:r>
            <w:r w:rsidR="00894EB3">
              <w:rPr>
                <w:color w:val="auto"/>
                <w:sz w:val="24"/>
                <w:szCs w:val="24"/>
              </w:rPr>
              <w:t xml:space="preserve">, kas atbilst </w:t>
            </w:r>
            <w:r w:rsidR="002A2B26" w:rsidRPr="008E73C4">
              <w:rPr>
                <w:color w:val="auto"/>
                <w:sz w:val="24"/>
                <w:szCs w:val="24"/>
              </w:rPr>
              <w:t xml:space="preserve">Eiropas Savienības </w:t>
            </w:r>
            <w:r w:rsidR="00B3464A">
              <w:rPr>
                <w:color w:val="auto"/>
                <w:sz w:val="24"/>
                <w:szCs w:val="24"/>
              </w:rPr>
              <w:t xml:space="preserve">noteiktajam </w:t>
            </w:r>
            <w:r w:rsidR="002A2B26" w:rsidRPr="008E73C4">
              <w:rPr>
                <w:color w:val="auto"/>
                <w:sz w:val="24"/>
                <w:szCs w:val="24"/>
              </w:rPr>
              <w:t>standartam LVS EN 16931-1:2017 “Elektroniskie rēķini. 1.daļa. Elektronisko rēķinu pamatelementu semantisko datu modelis”.</w:t>
            </w:r>
            <w:r w:rsidR="00B3464A">
              <w:rPr>
                <w:color w:val="auto"/>
                <w:sz w:val="24"/>
                <w:szCs w:val="24"/>
              </w:rPr>
              <w:t xml:space="preserve">, tad </w:t>
            </w:r>
            <w:r w:rsidR="00B3464A">
              <w:rPr>
                <w:color w:val="auto"/>
                <w:sz w:val="24"/>
                <w:szCs w:val="24"/>
              </w:rPr>
              <w:lastRenderedPageBreak/>
              <w:t xml:space="preserve">šādu rēķinu izraksta atbilstoši </w:t>
            </w:r>
            <w:r w:rsidR="00B3464A" w:rsidRPr="008E73C4">
              <w:rPr>
                <w:color w:val="auto"/>
                <w:sz w:val="24"/>
                <w:szCs w:val="24"/>
              </w:rPr>
              <w:t xml:space="preserve">tehniskajā specifikācijā LVS CEN/TS 16931-2:2017 “Elektroniskie rēķini. 2.daļa: Standartam EN 16931-1 atbilstošo </w:t>
            </w:r>
            <w:proofErr w:type="spellStart"/>
            <w:r w:rsidR="00B3464A" w:rsidRPr="008E73C4">
              <w:rPr>
                <w:color w:val="auto"/>
                <w:sz w:val="24"/>
                <w:szCs w:val="24"/>
              </w:rPr>
              <w:t>sintakšu</w:t>
            </w:r>
            <w:proofErr w:type="spellEnd"/>
            <w:r w:rsidR="00B3464A" w:rsidRPr="008E73C4">
              <w:rPr>
                <w:color w:val="auto"/>
                <w:sz w:val="24"/>
                <w:szCs w:val="24"/>
              </w:rPr>
              <w:t xml:space="preserve"> saraksts” noteiktajai ISO/IEC 19845 (UBL 2.1) </w:t>
            </w:r>
            <w:r w:rsidR="00B3464A" w:rsidRPr="0056267B">
              <w:rPr>
                <w:color w:val="auto"/>
                <w:sz w:val="24"/>
                <w:szCs w:val="24"/>
              </w:rPr>
              <w:t>sintaksei.</w:t>
            </w:r>
          </w:p>
          <w:p w14:paraId="413E46FE" w14:textId="77777777" w:rsidR="00C54635" w:rsidRPr="002B6CD2" w:rsidRDefault="00F8619A" w:rsidP="002B6CD2">
            <w:pPr>
              <w:suppressAutoHyphens/>
              <w:ind w:firstLine="357"/>
              <w:jc w:val="both"/>
              <w:rPr>
                <w:rFonts w:ascii="Times New Roman" w:hAnsi="Times New Roman"/>
                <w:sz w:val="24"/>
                <w:szCs w:val="24"/>
              </w:rPr>
            </w:pPr>
            <w:r w:rsidRPr="002B6CD2">
              <w:rPr>
                <w:rFonts w:ascii="Times New Roman" w:eastAsia="Times New Roman" w:hAnsi="Times New Roman"/>
                <w:color w:val="00000A"/>
                <w:kern w:val="1"/>
                <w:sz w:val="24"/>
                <w:szCs w:val="24"/>
                <w:lang w:eastAsia="lv-LV"/>
              </w:rPr>
              <w:t>LVS CEN/TS 16931-2:2017</w:t>
            </w:r>
            <w:r w:rsidR="00C54635" w:rsidRPr="002B6CD2">
              <w:rPr>
                <w:rFonts w:ascii="Times New Roman" w:eastAsia="Times New Roman" w:hAnsi="Times New Roman"/>
                <w:color w:val="00000A"/>
                <w:kern w:val="1"/>
                <w:sz w:val="24"/>
                <w:szCs w:val="24"/>
                <w:lang w:eastAsia="lv-LV"/>
              </w:rPr>
              <w:t>standarts</w:t>
            </w:r>
            <w:r w:rsidRPr="002B6CD2">
              <w:rPr>
                <w:rFonts w:ascii="Times New Roman" w:eastAsia="Times New Roman" w:hAnsi="Times New Roman"/>
                <w:color w:val="00000A"/>
                <w:kern w:val="1"/>
                <w:sz w:val="24"/>
                <w:szCs w:val="24"/>
                <w:lang w:eastAsia="lv-LV"/>
              </w:rPr>
              <w:t xml:space="preserve"> ir</w:t>
            </w:r>
            <w:r w:rsidR="00C54635" w:rsidRPr="002B6CD2">
              <w:rPr>
                <w:rFonts w:ascii="Times New Roman" w:eastAsia="Times New Roman" w:hAnsi="Times New Roman"/>
                <w:color w:val="00000A"/>
                <w:kern w:val="1"/>
                <w:sz w:val="24"/>
                <w:szCs w:val="24"/>
                <w:lang w:eastAsia="lv-LV"/>
              </w:rPr>
              <w:t xml:space="preserve"> pieejams </w:t>
            </w:r>
            <w:r w:rsidR="00C54635" w:rsidRPr="002B6CD2">
              <w:rPr>
                <w:rFonts w:ascii="Times New Roman" w:eastAsia="Times New Roman" w:hAnsi="Times New Roman"/>
                <w:color w:val="00000A"/>
                <w:kern w:val="1"/>
                <w:sz w:val="24"/>
                <w:szCs w:val="24"/>
                <w:lang w:eastAsia="zh-CN"/>
              </w:rPr>
              <w:t xml:space="preserve">LVS vietnē </w:t>
            </w:r>
            <w:hyperlink r:id="rId11" w:history="1">
              <w:r w:rsidR="00C54635" w:rsidRPr="002B6CD2">
                <w:rPr>
                  <w:rFonts w:ascii="Times New Roman" w:eastAsia="Times New Roman" w:hAnsi="Times New Roman"/>
                  <w:color w:val="0000FF"/>
                  <w:kern w:val="1"/>
                  <w:sz w:val="24"/>
                  <w:szCs w:val="24"/>
                  <w:u w:val="single"/>
                  <w:lang w:eastAsia="zh-CN"/>
                </w:rPr>
                <w:t>www.lvs.lv</w:t>
              </w:r>
            </w:hyperlink>
            <w:r w:rsidR="00C54635" w:rsidRPr="002B6CD2">
              <w:rPr>
                <w:rFonts w:ascii="Times New Roman" w:eastAsia="Times New Roman" w:hAnsi="Times New Roman"/>
                <w:color w:val="00000A"/>
                <w:kern w:val="1"/>
                <w:sz w:val="24"/>
                <w:szCs w:val="24"/>
                <w:lang w:eastAsia="zh-CN"/>
              </w:rPr>
              <w:t xml:space="preserve"> standartu katalogā</w:t>
            </w:r>
            <w:r w:rsidR="00C54635" w:rsidRPr="002B6CD2">
              <w:rPr>
                <w:rFonts w:ascii="Times New Roman" w:eastAsia="Times New Roman" w:hAnsi="Times New Roman"/>
                <w:color w:val="00000A"/>
                <w:kern w:val="1"/>
                <w:sz w:val="24"/>
                <w:szCs w:val="24"/>
              </w:rPr>
              <w:t>, t.sk. latviešu valodā un bez maksas.</w:t>
            </w:r>
          </w:p>
          <w:p w14:paraId="0D3650FF" w14:textId="77777777" w:rsidR="00AB4C13" w:rsidRDefault="00C54635" w:rsidP="002B6CD2">
            <w:pPr>
              <w:spacing w:after="0" w:line="240" w:lineRule="auto"/>
              <w:ind w:right="57" w:firstLine="357"/>
              <w:jc w:val="both"/>
              <w:rPr>
                <w:rFonts w:ascii="Times New Roman" w:hAnsi="Times New Roman"/>
                <w:b/>
                <w:sz w:val="24"/>
                <w:szCs w:val="24"/>
              </w:rPr>
            </w:pPr>
            <w:r w:rsidRPr="0056267B">
              <w:rPr>
                <w:rFonts w:ascii="Times New Roman" w:hAnsi="Times New Roman"/>
                <w:sz w:val="24"/>
                <w:szCs w:val="24"/>
              </w:rPr>
              <w:t xml:space="preserve">Tāpat </w:t>
            </w:r>
            <w:r w:rsidRPr="0056267B">
              <w:rPr>
                <w:rFonts w:ascii="Times New Roman" w:hAnsi="Times New Roman"/>
                <w:sz w:val="24"/>
                <w:szCs w:val="24"/>
                <w:shd w:val="clear" w:color="auto" w:fill="FFFFFF"/>
              </w:rPr>
              <w:t>s</w:t>
            </w:r>
            <w:r w:rsidR="009C2391" w:rsidRPr="0056267B">
              <w:rPr>
                <w:rFonts w:ascii="Times New Roman" w:hAnsi="Times New Roman"/>
                <w:sz w:val="24"/>
                <w:szCs w:val="24"/>
                <w:shd w:val="clear" w:color="auto" w:fill="FFFFFF"/>
              </w:rPr>
              <w:t>askaņā ar pieejamo informāciju šobrīd Latvijā</w:t>
            </w:r>
            <w:r w:rsidRPr="0056267B">
              <w:rPr>
                <w:rFonts w:ascii="Times New Roman" w:hAnsi="Times New Roman"/>
                <w:sz w:val="24"/>
                <w:szCs w:val="24"/>
                <w:shd w:val="clear" w:color="auto" w:fill="FFFFFF"/>
              </w:rPr>
              <w:t xml:space="preserve"> ir uzsākts darbs pie informācijas sistēmu</w:t>
            </w:r>
            <w:r w:rsidR="009C2391" w:rsidRPr="0056267B">
              <w:rPr>
                <w:rFonts w:ascii="Times New Roman" w:hAnsi="Times New Roman"/>
                <w:sz w:val="24"/>
                <w:szCs w:val="24"/>
                <w:shd w:val="clear" w:color="auto" w:fill="FFFFFF"/>
              </w:rPr>
              <w:t xml:space="preserve"> elektronisko rēķinu izrakstīšan</w:t>
            </w:r>
            <w:r w:rsidRPr="0056267B">
              <w:rPr>
                <w:rFonts w:ascii="Times New Roman" w:hAnsi="Times New Roman"/>
                <w:sz w:val="24"/>
                <w:szCs w:val="24"/>
                <w:shd w:val="clear" w:color="auto" w:fill="FFFFFF"/>
              </w:rPr>
              <w:t xml:space="preserve">ai un apstrādei pielāgošanas minētajam elektronisko rēķinu standartam. Turklāt vadošie grāmatvedības un elektronisko rēķinu informācijas sistēmu izstrādātāji ir paredzējuši </w:t>
            </w:r>
            <w:r w:rsidR="00C733DB" w:rsidRPr="0056267B">
              <w:rPr>
                <w:rFonts w:ascii="Times New Roman" w:hAnsi="Times New Roman"/>
                <w:sz w:val="24"/>
                <w:szCs w:val="24"/>
                <w:shd w:val="clear" w:color="auto" w:fill="FFFFFF"/>
              </w:rPr>
              <w:t>minēto elektronisko rēķinu standartu ieviest, izmantojot vienu</w:t>
            </w:r>
            <w:proofErr w:type="gramStart"/>
            <w:r w:rsidR="00C733DB" w:rsidRPr="0056267B">
              <w:rPr>
                <w:rFonts w:ascii="Times New Roman" w:hAnsi="Times New Roman"/>
                <w:sz w:val="24"/>
                <w:szCs w:val="24"/>
                <w:shd w:val="clear" w:color="auto" w:fill="FFFFFF"/>
              </w:rPr>
              <w:t xml:space="preserve">  </w:t>
            </w:r>
            <w:proofErr w:type="gramEnd"/>
            <w:r w:rsidR="00C733DB" w:rsidRPr="0056267B">
              <w:rPr>
                <w:rFonts w:ascii="Times New Roman" w:hAnsi="Times New Roman"/>
                <w:sz w:val="24"/>
                <w:szCs w:val="24"/>
                <w:shd w:val="clear" w:color="auto" w:fill="FFFFFF"/>
              </w:rPr>
              <w:t xml:space="preserve">konkrētu </w:t>
            </w:r>
            <w:r w:rsidR="002C4520" w:rsidRPr="0056267B">
              <w:rPr>
                <w:rFonts w:ascii="Times New Roman" w:hAnsi="Times New Roman"/>
                <w:sz w:val="24"/>
                <w:szCs w:val="24"/>
                <w:shd w:val="clear" w:color="auto" w:fill="FFFFFF"/>
              </w:rPr>
              <w:t>Eiropas Savienības Oficiālajā Vēstneša 2017.gada 17.oktobra laidienā Nr. L 266/19 publicēt</w:t>
            </w:r>
            <w:r w:rsidR="00C733DB" w:rsidRPr="0056267B">
              <w:rPr>
                <w:rFonts w:ascii="Times New Roman" w:hAnsi="Times New Roman"/>
                <w:sz w:val="24"/>
                <w:szCs w:val="24"/>
                <w:shd w:val="clear" w:color="auto" w:fill="FFFFFF"/>
              </w:rPr>
              <w:t>ajā</w:t>
            </w:r>
            <w:r w:rsidR="002C4520" w:rsidRPr="0056267B">
              <w:rPr>
                <w:rFonts w:ascii="Times New Roman" w:hAnsi="Times New Roman"/>
                <w:sz w:val="24"/>
                <w:szCs w:val="24"/>
                <w:shd w:val="clear" w:color="auto" w:fill="FFFFFF"/>
              </w:rPr>
              <w:t xml:space="preserve"> Komisijas 2017.gada 16.oktobra īstenošanas lēmum</w:t>
            </w:r>
            <w:r w:rsidR="00C733DB" w:rsidRPr="0056267B">
              <w:rPr>
                <w:rFonts w:ascii="Times New Roman" w:hAnsi="Times New Roman"/>
                <w:sz w:val="24"/>
                <w:szCs w:val="24"/>
                <w:shd w:val="clear" w:color="auto" w:fill="FFFFFF"/>
              </w:rPr>
              <w:t>ā</w:t>
            </w:r>
            <w:r w:rsidR="002C4520" w:rsidRPr="0056267B">
              <w:rPr>
                <w:rFonts w:ascii="Times New Roman" w:hAnsi="Times New Roman"/>
                <w:sz w:val="24"/>
                <w:szCs w:val="24"/>
                <w:shd w:val="clear" w:color="auto" w:fill="FFFFFF"/>
              </w:rPr>
              <w:t xml:space="preserve"> Nr.2017/1870, kurā ir atsauces uz  </w:t>
            </w:r>
            <w:r w:rsidR="00C733DB" w:rsidRPr="0056267B">
              <w:rPr>
                <w:rFonts w:ascii="Times New Roman" w:hAnsi="Times New Roman"/>
                <w:sz w:val="24"/>
                <w:szCs w:val="24"/>
                <w:shd w:val="clear" w:color="auto" w:fill="FFFFFF"/>
              </w:rPr>
              <w:t xml:space="preserve">no </w:t>
            </w:r>
            <w:r w:rsidR="002C4520" w:rsidRPr="0056267B">
              <w:rPr>
                <w:rFonts w:ascii="Times New Roman" w:hAnsi="Times New Roman"/>
                <w:sz w:val="24"/>
                <w:szCs w:val="24"/>
                <w:shd w:val="clear" w:color="auto" w:fill="FFFFFF"/>
              </w:rPr>
              <w:t xml:space="preserve">direktīvas 2014/55/ES izrietošo standartu EN 16931-1:2017 “Elektroniskie rēķini. 1.daļa. Elektronisko rēķinu pamatelementu semantisko datu modelis” un piemērojamo </w:t>
            </w:r>
            <w:proofErr w:type="spellStart"/>
            <w:r w:rsidR="002C4520" w:rsidRPr="0056267B">
              <w:rPr>
                <w:rFonts w:ascii="Times New Roman" w:hAnsi="Times New Roman"/>
                <w:sz w:val="24"/>
                <w:szCs w:val="24"/>
                <w:shd w:val="clear" w:color="auto" w:fill="FFFFFF"/>
              </w:rPr>
              <w:t>sintakšu</w:t>
            </w:r>
            <w:proofErr w:type="spellEnd"/>
            <w:r w:rsidR="002C4520" w:rsidRPr="0056267B">
              <w:rPr>
                <w:rFonts w:ascii="Times New Roman" w:hAnsi="Times New Roman"/>
                <w:sz w:val="24"/>
                <w:szCs w:val="24"/>
                <w:shd w:val="clear" w:color="auto" w:fill="FFFFFF"/>
              </w:rPr>
              <w:t xml:space="preserve"> sarakstu (tehnisko specifikāciju) CEN/TS 16931-2:2017 “Elektroniskie rēķini. 2.daļa:</w:t>
            </w:r>
            <w:r w:rsidR="002C4520" w:rsidRPr="0056267B">
              <w:rPr>
                <w:rFonts w:ascii="Times New Roman" w:hAnsi="Times New Roman"/>
                <w:b/>
                <w:sz w:val="24"/>
                <w:szCs w:val="24"/>
                <w:shd w:val="clear" w:color="auto" w:fill="FFFFFF"/>
              </w:rPr>
              <w:t xml:space="preserve"> </w:t>
            </w:r>
            <w:r w:rsidR="002C4520" w:rsidRPr="0056267B">
              <w:rPr>
                <w:rFonts w:ascii="Times New Roman" w:hAnsi="Times New Roman"/>
                <w:sz w:val="24"/>
                <w:szCs w:val="24"/>
                <w:shd w:val="clear" w:color="auto" w:fill="FFFFFF"/>
              </w:rPr>
              <w:t xml:space="preserve">Standartam EN 16931-1 atbilstošo </w:t>
            </w:r>
            <w:proofErr w:type="spellStart"/>
            <w:r w:rsidR="002C4520" w:rsidRPr="0056267B">
              <w:rPr>
                <w:rFonts w:ascii="Times New Roman" w:hAnsi="Times New Roman"/>
                <w:sz w:val="24"/>
                <w:szCs w:val="24"/>
                <w:shd w:val="clear" w:color="auto" w:fill="FFFFFF"/>
              </w:rPr>
              <w:t>sintakšu</w:t>
            </w:r>
            <w:proofErr w:type="spellEnd"/>
            <w:r w:rsidR="002C4520" w:rsidRPr="0056267B">
              <w:rPr>
                <w:rFonts w:ascii="Times New Roman" w:hAnsi="Times New Roman"/>
                <w:sz w:val="24"/>
                <w:szCs w:val="24"/>
                <w:shd w:val="clear" w:color="auto" w:fill="FFFFFF"/>
              </w:rPr>
              <w:t xml:space="preserve"> saraksts” </w:t>
            </w:r>
            <w:r w:rsidR="00C733DB" w:rsidRPr="0056267B">
              <w:rPr>
                <w:rFonts w:ascii="Times New Roman" w:hAnsi="Times New Roman"/>
                <w:sz w:val="24"/>
                <w:szCs w:val="24"/>
                <w:shd w:val="clear" w:color="auto" w:fill="FFFFFF"/>
              </w:rPr>
              <w:t xml:space="preserve">paredzēto sintaksi - </w:t>
            </w:r>
            <w:r w:rsidR="00C733DB" w:rsidRPr="0056267B">
              <w:rPr>
                <w:rFonts w:ascii="Times New Roman" w:hAnsi="Times New Roman"/>
                <w:sz w:val="24"/>
                <w:szCs w:val="24"/>
              </w:rPr>
              <w:t xml:space="preserve">ISO/IEC 19845 (UBL 2.1). </w:t>
            </w:r>
            <w:r w:rsidR="00B25822" w:rsidRPr="0056267B">
              <w:rPr>
                <w:rFonts w:ascii="Times New Roman" w:hAnsi="Times New Roman"/>
                <w:sz w:val="24"/>
                <w:szCs w:val="24"/>
              </w:rPr>
              <w:t xml:space="preserve">Šāds risinājums attiecībā uz vienas konkrētas sintakses izmantošanu </w:t>
            </w:r>
            <w:r w:rsidR="00AB4C13" w:rsidRPr="0056267B">
              <w:rPr>
                <w:rFonts w:ascii="Times New Roman" w:hAnsi="Times New Roman"/>
                <w:sz w:val="24"/>
                <w:szCs w:val="24"/>
              </w:rPr>
              <w:t xml:space="preserve">neradīs papildu izmaksas </w:t>
            </w:r>
            <w:r w:rsidR="00B25822" w:rsidRPr="0056267B">
              <w:rPr>
                <w:rFonts w:ascii="Times New Roman" w:hAnsi="Times New Roman"/>
                <w:sz w:val="24"/>
                <w:szCs w:val="24"/>
              </w:rPr>
              <w:t xml:space="preserve">un nākotnē dos iespējas tās samazināt gan </w:t>
            </w:r>
            <w:r w:rsidR="00DD3107" w:rsidRPr="0056267B">
              <w:rPr>
                <w:rFonts w:ascii="Times New Roman" w:hAnsi="Times New Roman"/>
                <w:sz w:val="24"/>
                <w:szCs w:val="24"/>
              </w:rPr>
              <w:t>uzņēmumiem</w:t>
            </w:r>
            <w:r w:rsidR="00AB4C13" w:rsidRPr="0056267B">
              <w:rPr>
                <w:rFonts w:ascii="Times New Roman" w:hAnsi="Times New Roman"/>
                <w:sz w:val="24"/>
                <w:szCs w:val="24"/>
              </w:rPr>
              <w:t>,</w:t>
            </w:r>
            <w:r w:rsidR="00B25822" w:rsidRPr="0056267B">
              <w:rPr>
                <w:rFonts w:ascii="Times New Roman" w:hAnsi="Times New Roman"/>
                <w:sz w:val="24"/>
                <w:szCs w:val="24"/>
              </w:rPr>
              <w:t xml:space="preserve"> gan valsts pārvaldei,</w:t>
            </w:r>
            <w:r w:rsidR="00AB4C13" w:rsidRPr="0056267B">
              <w:rPr>
                <w:rFonts w:ascii="Times New Roman" w:hAnsi="Times New Roman"/>
                <w:sz w:val="24"/>
                <w:szCs w:val="24"/>
              </w:rPr>
              <w:t xml:space="preserve"> kas varētu rasties informācijas tehnoloģiju pakalpojumu uzņēmumiem, pārveidojot vai pielāgojot esošās informācijas sistēmas</w:t>
            </w:r>
            <w:r w:rsidR="00B25822" w:rsidRPr="0056267B">
              <w:rPr>
                <w:rFonts w:ascii="Times New Roman" w:hAnsi="Times New Roman"/>
                <w:b/>
                <w:sz w:val="24"/>
                <w:szCs w:val="24"/>
              </w:rPr>
              <w:t>.</w:t>
            </w:r>
          </w:p>
          <w:p w14:paraId="370ED908" w14:textId="77777777" w:rsidR="00B25822" w:rsidRPr="0056267B" w:rsidRDefault="00B25822" w:rsidP="002B6CD2">
            <w:pPr>
              <w:pStyle w:val="tv2132"/>
              <w:spacing w:line="240" w:lineRule="auto"/>
              <w:ind w:firstLine="357"/>
              <w:jc w:val="both"/>
              <w:rPr>
                <w:color w:val="auto"/>
                <w:sz w:val="24"/>
                <w:szCs w:val="24"/>
              </w:rPr>
            </w:pPr>
            <w:r w:rsidRPr="0056267B">
              <w:rPr>
                <w:color w:val="000000"/>
                <w:sz w:val="24"/>
                <w:szCs w:val="24"/>
              </w:rPr>
              <w:t xml:space="preserve">Attiecīgi šajos noteikumos paredzēts noteikt, ka, elektronisko rēķinu sagatavošanā izmantojot minēto elektronisko rēķinu standartu, ir piemērojama tieši </w:t>
            </w:r>
            <w:r w:rsidRPr="0056267B">
              <w:rPr>
                <w:color w:val="auto"/>
                <w:sz w:val="24"/>
                <w:szCs w:val="24"/>
              </w:rPr>
              <w:t>ISO/IEC 19845 (UBL 2.1) sintakse.</w:t>
            </w:r>
          </w:p>
          <w:p w14:paraId="4FA8D90E" w14:textId="77777777" w:rsidR="00D31962" w:rsidRPr="0056267B" w:rsidRDefault="00D31962" w:rsidP="002B6CD2">
            <w:pPr>
              <w:spacing w:after="0" w:line="240" w:lineRule="auto"/>
              <w:ind w:right="57" w:firstLine="357"/>
              <w:jc w:val="both"/>
              <w:rPr>
                <w:rFonts w:ascii="Times New Roman" w:hAnsi="Times New Roman"/>
                <w:sz w:val="24"/>
                <w:szCs w:val="24"/>
              </w:rPr>
            </w:pPr>
            <w:r w:rsidRPr="0056267B">
              <w:rPr>
                <w:rFonts w:ascii="Times New Roman" w:eastAsia="Times New Roman" w:hAnsi="Times New Roman"/>
                <w:sz w:val="24"/>
                <w:szCs w:val="24"/>
                <w:lang w:eastAsia="lv-LV"/>
              </w:rPr>
              <w:t>Papildus jāatzīmē, ka iepriekšminēto</w:t>
            </w:r>
            <w:r w:rsidRPr="0056267B">
              <w:rPr>
                <w:rFonts w:ascii="Times New Roman" w:eastAsia="Times New Roman" w:hAnsi="Times New Roman"/>
                <w:b/>
                <w:sz w:val="24"/>
                <w:szCs w:val="24"/>
                <w:lang w:eastAsia="lv-LV"/>
              </w:rPr>
              <w:t xml:space="preserve"> </w:t>
            </w:r>
            <w:r w:rsidRPr="0056267B">
              <w:rPr>
                <w:rFonts w:ascii="Times New Roman" w:eastAsia="Times New Roman" w:hAnsi="Times New Roman"/>
                <w:sz w:val="24"/>
                <w:szCs w:val="24"/>
                <w:lang w:eastAsia="lv-LV"/>
              </w:rPr>
              <w:t xml:space="preserve">Eiropas </w:t>
            </w:r>
            <w:r w:rsidRPr="0056267B">
              <w:rPr>
                <w:rFonts w:ascii="Times New Roman" w:hAnsi="Times New Roman"/>
                <w:sz w:val="24"/>
                <w:szCs w:val="24"/>
              </w:rPr>
              <w:t>Savienības</w:t>
            </w:r>
            <w:r w:rsidRPr="0056267B">
              <w:rPr>
                <w:rFonts w:ascii="Times New Roman" w:hAnsi="Times New Roman"/>
                <w:b/>
                <w:sz w:val="24"/>
                <w:szCs w:val="24"/>
              </w:rPr>
              <w:t xml:space="preserve"> </w:t>
            </w:r>
            <w:r w:rsidRPr="0056267B">
              <w:rPr>
                <w:rFonts w:ascii="Times New Roman" w:eastAsia="Times New Roman" w:hAnsi="Times New Roman"/>
                <w:sz w:val="24"/>
                <w:szCs w:val="24"/>
                <w:lang w:eastAsia="lv-LV"/>
              </w:rPr>
              <w:t>standartu (kā dokumentu) tiešā veidā neizmantos uzņēmumi kā grāmatvedības datorprogrammu (grāmatvedības informācijas datorsistēmu programmatūras) lietotāji (elektronisko rēķinu izrakstītāji un saņēmēji), bet gan tikai informācijas tehnoloģijas sistēmu izstrādātāji. Savukārt izstrādāto informācijas sistēmu atbilstību standarta prasībām apliecinās sistēmu izstrādātāji, slēdzot attiecīgus līgumus ar</w:t>
            </w:r>
            <w:r w:rsidRPr="0056267B">
              <w:rPr>
                <w:rFonts w:ascii="Times New Roman" w:eastAsia="Times New Roman" w:hAnsi="Times New Roman"/>
                <w:b/>
                <w:sz w:val="24"/>
                <w:szCs w:val="24"/>
                <w:lang w:eastAsia="lv-LV"/>
              </w:rPr>
              <w:t xml:space="preserve"> </w:t>
            </w:r>
            <w:r w:rsidRPr="0056267B">
              <w:rPr>
                <w:rFonts w:ascii="Times New Roman" w:eastAsia="Times New Roman" w:hAnsi="Times New Roman"/>
                <w:sz w:val="24"/>
                <w:szCs w:val="24"/>
                <w:lang w:eastAsia="lv-LV"/>
              </w:rPr>
              <w:t xml:space="preserve">uzņēmumiem kā grāmatvedības datorprogrammu (grāmatvedības informācijas datorsistēmu programmatūras) pircējiem (lietotājiem). </w:t>
            </w:r>
          </w:p>
          <w:p w14:paraId="1B9BBD10" w14:textId="77777777" w:rsidR="00B25822" w:rsidRPr="00DD3107" w:rsidRDefault="0056267B" w:rsidP="002B6CD2">
            <w:pPr>
              <w:spacing w:after="0" w:line="240" w:lineRule="auto"/>
              <w:ind w:right="57" w:firstLine="357"/>
              <w:jc w:val="both"/>
              <w:rPr>
                <w:b/>
                <w:sz w:val="24"/>
                <w:szCs w:val="24"/>
              </w:rPr>
            </w:pPr>
            <w:r w:rsidRPr="0056267B">
              <w:rPr>
                <w:rFonts w:ascii="Times New Roman" w:hAnsi="Times New Roman"/>
                <w:sz w:val="24"/>
                <w:szCs w:val="24"/>
              </w:rPr>
              <w:lastRenderedPageBreak/>
              <w:t xml:space="preserve"> </w:t>
            </w:r>
            <w:r w:rsidR="00B25822" w:rsidRPr="0056267B">
              <w:rPr>
                <w:rFonts w:ascii="Times New Roman" w:hAnsi="Times New Roman"/>
                <w:sz w:val="24"/>
                <w:szCs w:val="24"/>
              </w:rPr>
              <w:t xml:space="preserve">Vienlaikus </w:t>
            </w:r>
            <w:r w:rsidR="00B25822" w:rsidRPr="0056267B">
              <w:rPr>
                <w:rFonts w:ascii="Times New Roman" w:hAnsi="Times New Roman"/>
                <w:sz w:val="24"/>
                <w:szCs w:val="24"/>
                <w:shd w:val="clear" w:color="auto" w:fill="FFFFFF"/>
              </w:rPr>
              <w:t>u</w:t>
            </w:r>
            <w:r w:rsidR="007E21C5" w:rsidRPr="0056267B">
              <w:rPr>
                <w:rFonts w:ascii="Times New Roman" w:hAnsi="Times New Roman"/>
                <w:sz w:val="24"/>
                <w:szCs w:val="24"/>
                <w:shd w:val="clear" w:color="auto" w:fill="FFFFFF"/>
              </w:rPr>
              <w:t>zņēmumi joprojām</w:t>
            </w:r>
            <w:r w:rsidR="00B25822" w:rsidRPr="0056267B">
              <w:rPr>
                <w:rFonts w:ascii="Times New Roman" w:hAnsi="Times New Roman"/>
                <w:sz w:val="24"/>
                <w:szCs w:val="24"/>
                <w:shd w:val="clear" w:color="auto" w:fill="FFFFFF"/>
              </w:rPr>
              <w:t xml:space="preserve"> (līdz turpmākiem lēmumiem nākotnē)</w:t>
            </w:r>
            <w:r w:rsidR="007E21C5" w:rsidRPr="0056267B">
              <w:rPr>
                <w:rFonts w:ascii="Times New Roman" w:hAnsi="Times New Roman"/>
                <w:sz w:val="24"/>
                <w:szCs w:val="24"/>
                <w:shd w:val="clear" w:color="auto" w:fill="FFFFFF"/>
              </w:rPr>
              <w:t xml:space="preserve"> būs tiesīgi iesniegt elektroniskos rēķinus citā formātā, piemēram</w:t>
            </w:r>
            <w:r w:rsidR="007E21C5" w:rsidRPr="00B23B99">
              <w:rPr>
                <w:rFonts w:ascii="Times New Roman" w:hAnsi="Times New Roman"/>
                <w:sz w:val="24"/>
                <w:szCs w:val="24"/>
                <w:shd w:val="clear" w:color="auto" w:fill="FFFFFF"/>
              </w:rPr>
              <w:t>,</w:t>
            </w:r>
            <w:proofErr w:type="gramStart"/>
            <w:r w:rsidR="007E21C5" w:rsidRPr="00B23B99">
              <w:rPr>
                <w:rFonts w:ascii="Times New Roman" w:hAnsi="Times New Roman"/>
                <w:sz w:val="24"/>
                <w:szCs w:val="24"/>
                <w:shd w:val="clear" w:color="auto" w:fill="FFFFFF"/>
              </w:rPr>
              <w:t xml:space="preserve">  </w:t>
            </w:r>
            <w:proofErr w:type="gramEnd"/>
            <w:r w:rsidR="007E21C5" w:rsidRPr="00B23B99">
              <w:rPr>
                <w:rFonts w:ascii="Times New Roman" w:hAnsi="Times New Roman"/>
                <w:sz w:val="24"/>
                <w:szCs w:val="24"/>
                <w:shd w:val="clear" w:color="auto" w:fill="FFFFFF"/>
              </w:rPr>
              <w:t xml:space="preserve">portatīvā dokumenta (PDF) formātā vai portatīvā dokumenta formātā ilglaicīgai glabāšanai (PDF/A), vai digitāli saspiesta un kodēta attēla (JPEG, TIFF un PNG) formātā, kā arī rēķinus papīra formātā. </w:t>
            </w:r>
          </w:p>
          <w:p w14:paraId="40B0D386" w14:textId="77777777" w:rsidR="00CC465C" w:rsidRPr="00B238E9" w:rsidRDefault="001F229C" w:rsidP="002B6CD2">
            <w:pPr>
              <w:spacing w:after="0" w:line="240" w:lineRule="auto"/>
              <w:ind w:firstLine="357"/>
              <w:jc w:val="both"/>
              <w:rPr>
                <w:rFonts w:ascii="Times New Roman" w:hAnsi="Times New Roman"/>
                <w:sz w:val="24"/>
                <w:szCs w:val="24"/>
              </w:rPr>
            </w:pPr>
            <w:r w:rsidRPr="00B23B99">
              <w:rPr>
                <w:rFonts w:ascii="Times New Roman" w:hAnsi="Times New Roman"/>
                <w:sz w:val="24"/>
                <w:szCs w:val="24"/>
              </w:rPr>
              <w:t xml:space="preserve">2. MK noteikumu </w:t>
            </w:r>
            <w:r w:rsidR="00CC465C" w:rsidRPr="00B23B99">
              <w:rPr>
                <w:rFonts w:ascii="Times New Roman" w:hAnsi="Times New Roman"/>
                <w:sz w:val="24"/>
                <w:szCs w:val="24"/>
              </w:rPr>
              <w:t xml:space="preserve">Nr.585 </w:t>
            </w:r>
            <w:r w:rsidRPr="00B23B99">
              <w:rPr>
                <w:rFonts w:ascii="Times New Roman" w:hAnsi="Times New Roman"/>
                <w:sz w:val="24"/>
                <w:szCs w:val="24"/>
              </w:rPr>
              <w:t>45.</w:t>
            </w:r>
            <w:r w:rsidR="004D46FE">
              <w:rPr>
                <w:rFonts w:ascii="Times New Roman" w:hAnsi="Times New Roman"/>
                <w:sz w:val="24"/>
                <w:szCs w:val="24"/>
              </w:rPr>
              <w:t xml:space="preserve"> </w:t>
            </w:r>
            <w:r w:rsidR="009E6178" w:rsidRPr="00B238E9">
              <w:rPr>
                <w:rFonts w:ascii="Times New Roman" w:hAnsi="Times New Roman"/>
                <w:sz w:val="24"/>
                <w:szCs w:val="24"/>
              </w:rPr>
              <w:t>un 47.</w:t>
            </w:r>
            <w:r w:rsidR="004D46FE" w:rsidRPr="00B238E9">
              <w:rPr>
                <w:rFonts w:ascii="Times New Roman" w:hAnsi="Times New Roman"/>
                <w:sz w:val="24"/>
                <w:szCs w:val="24"/>
                <w:vertAlign w:val="superscript"/>
              </w:rPr>
              <w:t xml:space="preserve">3 </w:t>
            </w:r>
            <w:r w:rsidR="004D46FE" w:rsidRPr="00B238E9">
              <w:rPr>
                <w:rFonts w:ascii="Times New Roman" w:hAnsi="Times New Roman"/>
                <w:sz w:val="24"/>
                <w:szCs w:val="24"/>
              </w:rPr>
              <w:t>punkts</w:t>
            </w:r>
            <w:proofErr w:type="gramStart"/>
            <w:r w:rsidR="004D46FE" w:rsidRPr="00B238E9">
              <w:rPr>
                <w:rFonts w:ascii="Times New Roman" w:hAnsi="Times New Roman"/>
                <w:sz w:val="24"/>
                <w:szCs w:val="24"/>
                <w:vertAlign w:val="superscript"/>
              </w:rPr>
              <w:t xml:space="preserve"> </w:t>
            </w:r>
            <w:r w:rsidR="004D46FE" w:rsidRPr="00B238E9">
              <w:rPr>
                <w:rFonts w:ascii="Times New Roman" w:hAnsi="Times New Roman"/>
                <w:sz w:val="24"/>
                <w:szCs w:val="24"/>
              </w:rPr>
              <w:t xml:space="preserve"> </w:t>
            </w:r>
            <w:r w:rsidRPr="00B238E9">
              <w:rPr>
                <w:rFonts w:ascii="Times New Roman" w:hAnsi="Times New Roman"/>
                <w:sz w:val="24"/>
                <w:szCs w:val="24"/>
              </w:rPr>
              <w:t xml:space="preserve"> </w:t>
            </w:r>
            <w:proofErr w:type="gramEnd"/>
            <w:r w:rsidRPr="00B238E9">
              <w:rPr>
                <w:rFonts w:ascii="Times New Roman" w:hAnsi="Times New Roman"/>
                <w:sz w:val="24"/>
                <w:szCs w:val="24"/>
              </w:rPr>
              <w:t xml:space="preserve">pašlaik ietver atsauci uz </w:t>
            </w:r>
            <w:r w:rsidR="00CC465C" w:rsidRPr="00B238E9">
              <w:rPr>
                <w:rFonts w:ascii="Times New Roman" w:hAnsi="Times New Roman"/>
                <w:sz w:val="24"/>
                <w:szCs w:val="24"/>
              </w:rPr>
              <w:t>Ministru kabineta 2010.gada 28.septembra noteikumiem Nr.916 "Dokumentu izstrādāšanas un noformēšanas kārtība", kas zaudēja spēku 2018.gada 7.septembrī, kad tos aizstāja 2018.gada 4.septembra noteikumi Nr.558 “Dokumentu izstrādāšanas un noformēšanas kārtība”.</w:t>
            </w:r>
          </w:p>
          <w:p w14:paraId="5AAF84CF" w14:textId="77777777" w:rsidR="0011117E" w:rsidRPr="00B23B99" w:rsidRDefault="00CC465C" w:rsidP="002B6CD2">
            <w:pPr>
              <w:spacing w:after="0" w:line="240" w:lineRule="auto"/>
              <w:ind w:firstLine="357"/>
              <w:jc w:val="both"/>
              <w:rPr>
                <w:rFonts w:ascii="Times New Roman" w:hAnsi="Times New Roman"/>
                <w:sz w:val="24"/>
                <w:szCs w:val="24"/>
              </w:rPr>
            </w:pPr>
            <w:r w:rsidRPr="00B238E9">
              <w:rPr>
                <w:rFonts w:ascii="Times New Roman" w:hAnsi="Times New Roman"/>
                <w:sz w:val="24"/>
                <w:szCs w:val="24"/>
              </w:rPr>
              <w:t xml:space="preserve"> </w:t>
            </w:r>
            <w:r w:rsidR="001F229C" w:rsidRPr="00B238E9">
              <w:rPr>
                <w:rFonts w:ascii="Times New Roman" w:hAnsi="Times New Roman"/>
                <w:sz w:val="24"/>
                <w:szCs w:val="24"/>
              </w:rPr>
              <w:t xml:space="preserve">Noteikumu projekts paredz </w:t>
            </w:r>
            <w:r w:rsidR="00D31962">
              <w:rPr>
                <w:rFonts w:ascii="Times New Roman" w:hAnsi="Times New Roman"/>
                <w:sz w:val="24"/>
                <w:szCs w:val="24"/>
              </w:rPr>
              <w:t>aktualizēt</w:t>
            </w:r>
            <w:r w:rsidR="00D31962" w:rsidRPr="00B238E9">
              <w:rPr>
                <w:rFonts w:ascii="Times New Roman" w:hAnsi="Times New Roman"/>
                <w:sz w:val="24"/>
                <w:szCs w:val="24"/>
              </w:rPr>
              <w:t xml:space="preserve"> </w:t>
            </w:r>
            <w:r w:rsidR="001F229C" w:rsidRPr="00B238E9">
              <w:rPr>
                <w:rFonts w:ascii="Times New Roman" w:hAnsi="Times New Roman"/>
                <w:sz w:val="24"/>
                <w:szCs w:val="24"/>
              </w:rPr>
              <w:t>45.</w:t>
            </w:r>
            <w:r w:rsidR="004D46FE" w:rsidRPr="00B238E9">
              <w:rPr>
                <w:rFonts w:ascii="Times New Roman" w:hAnsi="Times New Roman"/>
                <w:sz w:val="24"/>
                <w:szCs w:val="24"/>
              </w:rPr>
              <w:t xml:space="preserve"> un 47</w:t>
            </w:r>
            <w:r w:rsidR="004D46FE">
              <w:rPr>
                <w:rFonts w:ascii="Times New Roman" w:hAnsi="Times New Roman"/>
                <w:b/>
                <w:sz w:val="24"/>
                <w:szCs w:val="24"/>
              </w:rPr>
              <w:t>.</w:t>
            </w:r>
            <w:r w:rsidR="004D46FE">
              <w:rPr>
                <w:rFonts w:ascii="Times New Roman" w:hAnsi="Times New Roman"/>
                <w:b/>
                <w:sz w:val="24"/>
                <w:szCs w:val="24"/>
                <w:vertAlign w:val="superscript"/>
              </w:rPr>
              <w:t xml:space="preserve">3 </w:t>
            </w:r>
            <w:r w:rsidR="001F229C" w:rsidRPr="00B23B99">
              <w:rPr>
                <w:rFonts w:ascii="Times New Roman" w:hAnsi="Times New Roman"/>
                <w:sz w:val="24"/>
                <w:szCs w:val="24"/>
              </w:rPr>
              <w:t>punktā</w:t>
            </w:r>
            <w:proofErr w:type="gramStart"/>
            <w:r w:rsidR="004D46FE">
              <w:rPr>
                <w:rFonts w:ascii="Times New Roman" w:hAnsi="Times New Roman"/>
                <w:sz w:val="24"/>
                <w:szCs w:val="24"/>
              </w:rPr>
              <w:t xml:space="preserve"> </w:t>
            </w:r>
            <w:r w:rsidR="001F229C" w:rsidRPr="00B23B99">
              <w:rPr>
                <w:rFonts w:ascii="Times New Roman" w:hAnsi="Times New Roman"/>
                <w:sz w:val="24"/>
                <w:szCs w:val="24"/>
              </w:rPr>
              <w:t xml:space="preserve"> </w:t>
            </w:r>
            <w:proofErr w:type="gramEnd"/>
            <w:r w:rsidR="001F229C" w:rsidRPr="00B23B99">
              <w:rPr>
                <w:rFonts w:ascii="Times New Roman" w:hAnsi="Times New Roman"/>
                <w:sz w:val="24"/>
                <w:szCs w:val="24"/>
              </w:rPr>
              <w:t xml:space="preserve">iekļauto </w:t>
            </w:r>
            <w:r w:rsidR="007015E1">
              <w:rPr>
                <w:rFonts w:ascii="Times New Roman" w:hAnsi="Times New Roman"/>
                <w:sz w:val="24"/>
                <w:szCs w:val="24"/>
              </w:rPr>
              <w:t xml:space="preserve">iepriekš </w:t>
            </w:r>
            <w:r w:rsidRPr="00B23B99">
              <w:rPr>
                <w:rFonts w:ascii="Times New Roman" w:hAnsi="Times New Roman"/>
                <w:sz w:val="24"/>
                <w:szCs w:val="24"/>
              </w:rPr>
              <w:t xml:space="preserve">minēto </w:t>
            </w:r>
            <w:r w:rsidR="001F229C" w:rsidRPr="00B23B99">
              <w:rPr>
                <w:rFonts w:ascii="Times New Roman" w:hAnsi="Times New Roman"/>
                <w:sz w:val="24"/>
                <w:szCs w:val="24"/>
              </w:rPr>
              <w:t xml:space="preserve">atsauci. </w:t>
            </w:r>
          </w:p>
        </w:tc>
      </w:tr>
      <w:tr w:rsidR="00B23B99" w:rsidRPr="00B23B99" w14:paraId="1808C500"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F8E5AF"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9031FB"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3DA47FE" w14:textId="77777777" w:rsidR="009B56D1" w:rsidRPr="00B238E9" w:rsidRDefault="0080090A" w:rsidP="00537AD4">
            <w:pPr>
              <w:spacing w:after="0" w:line="240" w:lineRule="auto"/>
              <w:rPr>
                <w:rFonts w:ascii="Times New Roman" w:eastAsia="Times New Roman" w:hAnsi="Times New Roman"/>
                <w:iCs/>
                <w:sz w:val="24"/>
                <w:szCs w:val="24"/>
                <w:lang w:eastAsia="lv-LV"/>
              </w:rPr>
            </w:pPr>
            <w:r w:rsidRPr="00B238E9">
              <w:rPr>
                <w:rFonts w:ascii="Times New Roman" w:eastAsia="Times New Roman" w:hAnsi="Times New Roman"/>
                <w:iCs/>
                <w:sz w:val="24"/>
                <w:szCs w:val="24"/>
                <w:lang w:eastAsia="lv-LV"/>
              </w:rPr>
              <w:t>Valsts kase</w:t>
            </w:r>
          </w:p>
        </w:tc>
      </w:tr>
      <w:tr w:rsidR="00B23B99" w:rsidRPr="00B23B99" w14:paraId="2AED80CE"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7A4FDE"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56BA56"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37420B"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Nav.</w:t>
            </w:r>
          </w:p>
        </w:tc>
      </w:tr>
    </w:tbl>
    <w:p w14:paraId="74732C62"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B99" w:rsidRPr="00B23B99" w14:paraId="5A1AEFC9"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AABBC"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23B99" w:rsidRPr="00B23B99" w14:paraId="130CFFD2"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6DDD78"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D615AA"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Sabiedrības mērķgrupas, kuras tiesiskais regulējums ietekmē</w:t>
            </w:r>
            <w:proofErr w:type="gramStart"/>
            <w:r w:rsidRPr="00B23B99">
              <w:rPr>
                <w:rFonts w:ascii="Times New Roman" w:eastAsia="Times New Roman" w:hAnsi="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30A0920" w14:textId="77777777" w:rsidR="009B56D1" w:rsidRPr="00B23B99" w:rsidRDefault="009B56D1" w:rsidP="00C83762">
            <w:pPr>
              <w:pStyle w:val="ListParagraph"/>
              <w:ind w:left="0"/>
              <w:jc w:val="both"/>
              <w:rPr>
                <w:rFonts w:ascii="Times New Roman" w:hAnsi="Times New Roman" w:cs="Times New Roman"/>
                <w:b/>
                <w:sz w:val="24"/>
                <w:szCs w:val="24"/>
              </w:rPr>
            </w:pPr>
            <w:r w:rsidRPr="00B23B99">
              <w:rPr>
                <w:rFonts w:ascii="Times New Roman" w:eastAsia="Times New Roman" w:hAnsi="Times New Roman" w:cs="Times New Roman"/>
                <w:iCs/>
                <w:sz w:val="24"/>
                <w:szCs w:val="24"/>
              </w:rPr>
              <w:t>Noteikumu projektā paredzētie grozījumi attiek</w:t>
            </w:r>
            <w:r w:rsidR="003425BA" w:rsidRPr="00B23B99">
              <w:rPr>
                <w:rFonts w:ascii="Times New Roman" w:eastAsia="Times New Roman" w:hAnsi="Times New Roman" w:cs="Times New Roman"/>
                <w:iCs/>
                <w:sz w:val="24"/>
                <w:szCs w:val="24"/>
              </w:rPr>
              <w:t>s</w:t>
            </w:r>
            <w:r w:rsidRPr="00B23B99">
              <w:rPr>
                <w:rFonts w:ascii="Times New Roman" w:eastAsia="Times New Roman" w:hAnsi="Times New Roman" w:cs="Times New Roman"/>
                <w:iCs/>
                <w:sz w:val="24"/>
                <w:szCs w:val="24"/>
              </w:rPr>
              <w:t xml:space="preserve">ies uz </w:t>
            </w:r>
            <w:r w:rsidR="002040C0" w:rsidRPr="00B23B99">
              <w:rPr>
                <w:rFonts w:ascii="Times New Roman" w:eastAsia="Times New Roman" w:hAnsi="Times New Roman" w:cs="Times New Roman"/>
                <w:iCs/>
                <w:sz w:val="24"/>
                <w:szCs w:val="24"/>
              </w:rPr>
              <w:t xml:space="preserve">strukturētā </w:t>
            </w:r>
            <w:r w:rsidR="009622DA" w:rsidRPr="00B23B99">
              <w:rPr>
                <w:rFonts w:ascii="Times New Roman" w:eastAsia="Times New Roman" w:hAnsi="Times New Roman" w:cs="Times New Roman"/>
                <w:iCs/>
                <w:sz w:val="24"/>
                <w:szCs w:val="24"/>
              </w:rPr>
              <w:t xml:space="preserve">elektroniskā </w:t>
            </w:r>
            <w:r w:rsidR="002040C0" w:rsidRPr="00B23B99">
              <w:rPr>
                <w:rFonts w:ascii="Times New Roman" w:eastAsia="Times New Roman" w:hAnsi="Times New Roman" w:cs="Times New Roman"/>
                <w:iCs/>
                <w:sz w:val="24"/>
                <w:szCs w:val="24"/>
              </w:rPr>
              <w:t>rēķina sagatavotāju.</w:t>
            </w:r>
          </w:p>
        </w:tc>
      </w:tr>
      <w:tr w:rsidR="00B23B99" w:rsidRPr="00B23B99" w14:paraId="06C7B94B"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EE40B"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3F6225"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A511DD" w14:textId="77777777" w:rsidR="00717764" w:rsidRPr="00B23B99" w:rsidRDefault="00717764" w:rsidP="006E4FC4">
            <w:pPr>
              <w:spacing w:after="0" w:line="240" w:lineRule="auto"/>
              <w:jc w:val="both"/>
              <w:rPr>
                <w:rFonts w:ascii="Times New Roman" w:hAnsi="Times New Roman"/>
                <w:sz w:val="24"/>
                <w:szCs w:val="24"/>
              </w:rPr>
            </w:pPr>
            <w:r w:rsidRPr="00B23B99">
              <w:rPr>
                <w:rFonts w:ascii="Times New Roman" w:hAnsi="Times New Roman"/>
                <w:sz w:val="24"/>
                <w:szCs w:val="24"/>
              </w:rPr>
              <w:t>Noteikumu projekts tieši neietekmēs tautsaimniecību un uzņēmējdarbības vidi.</w:t>
            </w:r>
          </w:p>
          <w:p w14:paraId="73AB1EC1" w14:textId="77777777" w:rsidR="006E4FC4" w:rsidRPr="00B23B99" w:rsidRDefault="008C6556" w:rsidP="002040C0">
            <w:pPr>
              <w:spacing w:after="0" w:line="240" w:lineRule="auto"/>
              <w:jc w:val="both"/>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Noteikumu projektā</w:t>
            </w:r>
            <w:r w:rsidR="009B56D1" w:rsidRPr="00B23B99">
              <w:rPr>
                <w:rFonts w:ascii="Times New Roman" w:eastAsia="Times New Roman" w:hAnsi="Times New Roman"/>
                <w:iCs/>
                <w:sz w:val="24"/>
                <w:szCs w:val="24"/>
                <w:lang w:eastAsia="lv-LV"/>
              </w:rPr>
              <w:t xml:space="preserve"> </w:t>
            </w:r>
            <w:r w:rsidR="006E4FC4" w:rsidRPr="00B23B99">
              <w:rPr>
                <w:rFonts w:ascii="Times New Roman" w:eastAsia="Times New Roman" w:hAnsi="Times New Roman"/>
                <w:iCs/>
                <w:sz w:val="24"/>
                <w:szCs w:val="24"/>
                <w:lang w:eastAsia="lv-LV"/>
              </w:rPr>
              <w:t xml:space="preserve">paredzētie </w:t>
            </w:r>
            <w:r w:rsidR="00B26D7A" w:rsidRPr="00B23B99">
              <w:rPr>
                <w:rFonts w:ascii="Times New Roman" w:eastAsia="Times New Roman" w:hAnsi="Times New Roman"/>
                <w:iCs/>
                <w:sz w:val="24"/>
                <w:szCs w:val="24"/>
                <w:lang w:eastAsia="lv-LV"/>
              </w:rPr>
              <w:t xml:space="preserve">jaunie noteikumi </w:t>
            </w:r>
            <w:r w:rsidR="002040C0" w:rsidRPr="00B23B99">
              <w:rPr>
                <w:rFonts w:ascii="Times New Roman" w:eastAsia="Times New Roman" w:hAnsi="Times New Roman"/>
                <w:iCs/>
                <w:sz w:val="24"/>
                <w:szCs w:val="24"/>
                <w:lang w:eastAsia="lv-LV"/>
              </w:rPr>
              <w:t>neuzliek papildu administratīvo slogu.</w:t>
            </w:r>
          </w:p>
        </w:tc>
      </w:tr>
      <w:tr w:rsidR="00B23B99" w:rsidRPr="00B23B99" w14:paraId="7810B29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C2A5E"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9233DC"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DC6559" w14:textId="77777777" w:rsidR="002427BA" w:rsidRPr="00B23B99" w:rsidRDefault="002427BA" w:rsidP="002427BA">
            <w:pPr>
              <w:pStyle w:val="CommentText"/>
              <w:spacing w:after="120" w:line="240" w:lineRule="auto"/>
              <w:jc w:val="both"/>
              <w:rPr>
                <w:rFonts w:ascii="Times New Roman" w:eastAsia="Times New Roman" w:hAnsi="Times New Roman"/>
                <w:sz w:val="24"/>
                <w:szCs w:val="24"/>
                <w:lang w:eastAsia="lv-LV"/>
              </w:rPr>
            </w:pPr>
            <w:r w:rsidRPr="00B23B99">
              <w:rPr>
                <w:rFonts w:ascii="Times New Roman" w:eastAsia="Times New Roman" w:hAnsi="Times New Roman"/>
                <w:sz w:val="24"/>
                <w:szCs w:val="24"/>
                <w:lang w:eastAsia="lv-LV"/>
              </w:rPr>
              <w:t>Projekts šo jomu neskar</w:t>
            </w:r>
            <w:r w:rsidR="00F47143" w:rsidRPr="00B23B99">
              <w:rPr>
                <w:rFonts w:ascii="Times New Roman" w:eastAsia="Times New Roman" w:hAnsi="Times New Roman"/>
                <w:sz w:val="24"/>
                <w:szCs w:val="24"/>
                <w:lang w:eastAsia="lv-LV"/>
              </w:rPr>
              <w:t>.</w:t>
            </w:r>
          </w:p>
          <w:p w14:paraId="7728ECC8" w14:textId="77777777" w:rsidR="009B56D1" w:rsidRPr="00B23B99" w:rsidRDefault="009B56D1" w:rsidP="002D725E">
            <w:pPr>
              <w:spacing w:after="0" w:line="240" w:lineRule="auto"/>
              <w:rPr>
                <w:rFonts w:ascii="Times New Roman" w:eastAsia="Times New Roman" w:hAnsi="Times New Roman"/>
                <w:iCs/>
                <w:sz w:val="24"/>
                <w:szCs w:val="24"/>
                <w:lang w:eastAsia="lv-LV"/>
              </w:rPr>
            </w:pPr>
          </w:p>
        </w:tc>
      </w:tr>
      <w:tr w:rsidR="00B23B99" w:rsidRPr="00B23B99" w14:paraId="32F5F755"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0F18D"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05F70D6"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788794" w14:textId="77777777" w:rsidR="009B56D1" w:rsidRPr="00B23B99" w:rsidRDefault="00715D21" w:rsidP="00F47143">
            <w:pPr>
              <w:pStyle w:val="CommentText"/>
              <w:spacing w:after="120" w:line="240" w:lineRule="auto"/>
              <w:jc w:val="both"/>
              <w:rPr>
                <w:rFonts w:ascii="Times New Roman" w:eastAsia="Times New Roman" w:hAnsi="Times New Roman"/>
                <w:sz w:val="24"/>
                <w:szCs w:val="24"/>
                <w:lang w:eastAsia="lv-LV"/>
              </w:rPr>
            </w:pPr>
            <w:r w:rsidRPr="00B23B99">
              <w:rPr>
                <w:rFonts w:ascii="Times New Roman" w:eastAsia="Times New Roman" w:hAnsi="Times New Roman"/>
                <w:sz w:val="24"/>
                <w:szCs w:val="24"/>
                <w:lang w:eastAsia="lv-LV"/>
              </w:rPr>
              <w:t>Projekts šo jomu neskar</w:t>
            </w:r>
            <w:r w:rsidR="00F47143" w:rsidRPr="00B23B99">
              <w:rPr>
                <w:rFonts w:ascii="Times New Roman" w:eastAsia="Times New Roman" w:hAnsi="Times New Roman"/>
                <w:sz w:val="24"/>
                <w:szCs w:val="24"/>
                <w:lang w:eastAsia="lv-LV"/>
              </w:rPr>
              <w:t>.</w:t>
            </w:r>
          </w:p>
        </w:tc>
      </w:tr>
      <w:tr w:rsidR="00B23B99" w:rsidRPr="00B23B99" w14:paraId="78E3A1E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1E450F"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14C0760"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C3A6D1" w14:textId="77777777" w:rsidR="009B56D1" w:rsidRPr="00B23B99" w:rsidRDefault="00672ECA" w:rsidP="00DD6EC1">
            <w:pPr>
              <w:spacing w:after="0" w:line="240" w:lineRule="auto"/>
              <w:jc w:val="both"/>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Nav.</w:t>
            </w:r>
          </w:p>
        </w:tc>
      </w:tr>
    </w:tbl>
    <w:p w14:paraId="4FC7E0A1"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4C5CF2DF"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1711B"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III. Tiesību akta projekta ietekme uz valsts budžetu un pašvaldību budžetiem</w:t>
            </w:r>
          </w:p>
        </w:tc>
      </w:tr>
      <w:tr w:rsidR="00B23B99" w:rsidRPr="00B23B99" w14:paraId="7CA0DCE1"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E3B97" w14:textId="77777777" w:rsidR="009B56D1" w:rsidRPr="00B23B99" w:rsidRDefault="009B56D1" w:rsidP="00C96F1F">
            <w:pPr>
              <w:spacing w:after="0" w:line="240" w:lineRule="auto"/>
              <w:jc w:val="center"/>
              <w:rPr>
                <w:rFonts w:ascii="Times New Roman" w:eastAsia="Times New Roman" w:hAnsi="Times New Roman"/>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42469973" w14:textId="77777777" w:rsidR="009B56D1" w:rsidRPr="00B23B99" w:rsidRDefault="009B56D1" w:rsidP="00C83762">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3DA4294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9B868"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IV. Tiesību akta projekta ietekme uz spēkā esošo tiesību normu sistēmu</w:t>
            </w:r>
          </w:p>
        </w:tc>
      </w:tr>
      <w:tr w:rsidR="00B23B99" w:rsidRPr="00B23B99" w14:paraId="19ECA5FF"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D044CF" w14:textId="77777777" w:rsidR="009B56D1" w:rsidRPr="00B23B99" w:rsidRDefault="009B56D1" w:rsidP="00C96F1F">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26A8F796" w14:textId="77777777" w:rsidR="009B56D1" w:rsidRPr="00B23B99" w:rsidRDefault="009B56D1" w:rsidP="00C83762">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16552E1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F0810"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 Tiesību akta projekta atbilstība Latvijas Republikas starptautiskajām saistībām</w:t>
            </w:r>
          </w:p>
        </w:tc>
      </w:tr>
      <w:tr w:rsidR="00B23B99" w:rsidRPr="00B23B99" w14:paraId="21378C98"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D63837" w14:textId="77777777" w:rsidR="009B56D1" w:rsidRPr="00B23B99" w:rsidRDefault="009B56D1" w:rsidP="00C96F1F">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6B196B4C"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
        <w:gridCol w:w="1547"/>
        <w:gridCol w:w="7168"/>
      </w:tblGrid>
      <w:tr w:rsidR="00B23B99" w:rsidRPr="00B23B99" w14:paraId="402CC8A4" w14:textId="77777777" w:rsidTr="00AD2B59">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93638C5"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VI. Sabiedrības līdzdalība un komunikācijas aktivitātes</w:t>
            </w:r>
          </w:p>
        </w:tc>
      </w:tr>
      <w:tr w:rsidR="00B23B99" w:rsidRPr="00B23B99" w14:paraId="3A023CC5"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111A04B6"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544" w:type="dxa"/>
            <w:tcBorders>
              <w:top w:val="outset" w:sz="6" w:space="0" w:color="auto"/>
              <w:left w:val="outset" w:sz="6" w:space="0" w:color="auto"/>
              <w:bottom w:val="outset" w:sz="6" w:space="0" w:color="auto"/>
              <w:right w:val="outset" w:sz="6" w:space="0" w:color="auto"/>
            </w:tcBorders>
            <w:hideMark/>
          </w:tcPr>
          <w:p w14:paraId="2E337862"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Plānotās sabiedrības līdzdalības un komunikācijas aktivitātes saistībā ar projektu</w:t>
            </w:r>
          </w:p>
        </w:tc>
        <w:tc>
          <w:tcPr>
            <w:tcW w:w="7258" w:type="dxa"/>
            <w:tcBorders>
              <w:top w:val="outset" w:sz="6" w:space="0" w:color="auto"/>
              <w:left w:val="outset" w:sz="6" w:space="0" w:color="auto"/>
              <w:bottom w:val="outset" w:sz="6" w:space="0" w:color="auto"/>
              <w:right w:val="outset" w:sz="6" w:space="0" w:color="auto"/>
            </w:tcBorders>
            <w:hideMark/>
          </w:tcPr>
          <w:p w14:paraId="079E1F45" w14:textId="708795D9" w:rsidR="00FF5382" w:rsidRDefault="00D34CFF" w:rsidP="00792316">
            <w:pPr>
              <w:spacing w:after="0" w:line="240" w:lineRule="auto"/>
              <w:ind w:firstLine="205"/>
              <w:jc w:val="both"/>
              <w:rPr>
                <w:rFonts w:ascii="Times New Roman" w:hAnsi="Times New Roman"/>
                <w:sz w:val="24"/>
                <w:szCs w:val="24"/>
              </w:rPr>
            </w:pPr>
            <w:r w:rsidRPr="00C83762">
              <w:rPr>
                <w:rFonts w:ascii="Times New Roman" w:hAnsi="Times New Roman"/>
                <w:sz w:val="24"/>
                <w:szCs w:val="24"/>
              </w:rPr>
              <w:t xml:space="preserve">Par noteikumu projektu izstrādāta un Finanšu ministrijas mājaslapas sadaļā “Sabiedrības līdzdalība” </w:t>
            </w:r>
            <w:r w:rsidR="00C96F1F" w:rsidRPr="00C83762">
              <w:rPr>
                <w:rFonts w:ascii="Times New Roman" w:hAnsi="Times New Roman"/>
                <w:sz w:val="24"/>
                <w:szCs w:val="24"/>
              </w:rPr>
              <w:t>– “Tiesību aktu projekti” -</w:t>
            </w:r>
            <w:proofErr w:type="gramStart"/>
            <w:r w:rsidR="00C96F1F" w:rsidRPr="00C83762">
              <w:rPr>
                <w:rFonts w:ascii="Times New Roman" w:hAnsi="Times New Roman"/>
                <w:sz w:val="24"/>
                <w:szCs w:val="24"/>
              </w:rPr>
              <w:t xml:space="preserve">  </w:t>
            </w:r>
            <w:proofErr w:type="gramEnd"/>
            <w:r w:rsidR="00C96F1F" w:rsidRPr="00C83762">
              <w:rPr>
                <w:rFonts w:ascii="Times New Roman" w:hAnsi="Times New Roman"/>
                <w:sz w:val="24"/>
                <w:szCs w:val="24"/>
              </w:rPr>
              <w:t xml:space="preserve">“Grāmatvedības politika” </w:t>
            </w:r>
            <w:r w:rsidRPr="00C83762">
              <w:rPr>
                <w:rFonts w:ascii="Times New Roman" w:hAnsi="Times New Roman"/>
                <w:sz w:val="24"/>
                <w:szCs w:val="24"/>
              </w:rPr>
              <w:t xml:space="preserve">2019.gada </w:t>
            </w:r>
            <w:r w:rsidR="00792316">
              <w:rPr>
                <w:rFonts w:ascii="Times New Roman" w:hAnsi="Times New Roman"/>
                <w:sz w:val="24"/>
                <w:szCs w:val="24"/>
              </w:rPr>
              <w:t>1</w:t>
            </w:r>
            <w:r w:rsidRPr="00C83762">
              <w:rPr>
                <w:rFonts w:ascii="Times New Roman" w:hAnsi="Times New Roman"/>
                <w:sz w:val="24"/>
                <w:szCs w:val="24"/>
              </w:rPr>
              <w:t>.jūlijā tika publicēta uzziņa, kurā norādīts noteikumu projekta mērķis, izstrādes laiks, plānotā virzība un atbildīgā amatpersona</w:t>
            </w:r>
            <w:r w:rsidR="00C96F1F" w:rsidRPr="00C83762">
              <w:rPr>
                <w:rFonts w:ascii="Times New Roman" w:hAnsi="Times New Roman"/>
                <w:sz w:val="24"/>
                <w:szCs w:val="24"/>
              </w:rPr>
              <w:t>. Līdz ar to sabiedrības pārstāvji varēja līdzdarboties projekta izstrādē, rakstveidā sniedzot viedokļus par projektu. Tāpat sabiedrības pārstāvji varē</w:t>
            </w:r>
            <w:r w:rsidR="00BA2F08">
              <w:rPr>
                <w:rFonts w:ascii="Times New Roman" w:hAnsi="Times New Roman"/>
                <w:sz w:val="24"/>
                <w:szCs w:val="24"/>
              </w:rPr>
              <w:t>ja</w:t>
            </w:r>
            <w:r w:rsidR="00C96F1F" w:rsidRPr="00C83762">
              <w:rPr>
                <w:rFonts w:ascii="Times New Roman" w:hAnsi="Times New Roman"/>
                <w:sz w:val="24"/>
                <w:szCs w:val="24"/>
              </w:rPr>
              <w:t xml:space="preserve"> sniegt viedokļus par projektu pēc tā izsludināšanas Valsts sekretāru sanāksmē.</w:t>
            </w:r>
            <w:r w:rsidRPr="00C83762">
              <w:rPr>
                <w:rFonts w:ascii="Times New Roman" w:hAnsi="Times New Roman"/>
                <w:sz w:val="24"/>
                <w:szCs w:val="24"/>
              </w:rPr>
              <w:t xml:space="preserve"> </w:t>
            </w:r>
          </w:p>
          <w:p w14:paraId="58226179" w14:textId="77777777" w:rsidR="00A06300" w:rsidRPr="00C83762" w:rsidRDefault="00A06300" w:rsidP="00792316">
            <w:pPr>
              <w:spacing w:after="0" w:line="240" w:lineRule="auto"/>
              <w:ind w:firstLine="205"/>
              <w:jc w:val="both"/>
              <w:rPr>
                <w:rFonts w:ascii="Times New Roman" w:hAnsi="Times New Roman"/>
                <w:sz w:val="24"/>
                <w:szCs w:val="24"/>
              </w:rPr>
            </w:pPr>
          </w:p>
        </w:tc>
      </w:tr>
      <w:tr w:rsidR="00B23B99" w:rsidRPr="00B23B99" w14:paraId="1A66AC34"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02E214EE"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544" w:type="dxa"/>
            <w:tcBorders>
              <w:top w:val="outset" w:sz="6" w:space="0" w:color="auto"/>
              <w:left w:val="outset" w:sz="6" w:space="0" w:color="auto"/>
              <w:bottom w:val="outset" w:sz="6" w:space="0" w:color="auto"/>
              <w:right w:val="outset" w:sz="6" w:space="0" w:color="auto"/>
            </w:tcBorders>
            <w:hideMark/>
          </w:tcPr>
          <w:p w14:paraId="3649AD40"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Sabiedrības līdzdalība projekta izstrādē</w:t>
            </w:r>
          </w:p>
        </w:tc>
        <w:tc>
          <w:tcPr>
            <w:tcW w:w="7258" w:type="dxa"/>
            <w:tcBorders>
              <w:top w:val="outset" w:sz="6" w:space="0" w:color="auto"/>
              <w:left w:val="outset" w:sz="6" w:space="0" w:color="auto"/>
              <w:bottom w:val="outset" w:sz="6" w:space="0" w:color="auto"/>
              <w:right w:val="outset" w:sz="6" w:space="0" w:color="auto"/>
            </w:tcBorders>
            <w:hideMark/>
          </w:tcPr>
          <w:p w14:paraId="43885255" w14:textId="77777777" w:rsidR="009B56D1" w:rsidRDefault="00D34CFF" w:rsidP="00E60D55">
            <w:pPr>
              <w:spacing w:after="0" w:line="240" w:lineRule="auto"/>
              <w:ind w:firstLine="286"/>
              <w:jc w:val="both"/>
              <w:rPr>
                <w:rStyle w:val="Hyperlink"/>
                <w:rFonts w:ascii="Times New Roman" w:hAnsi="Times New Roman"/>
                <w:sz w:val="24"/>
                <w:szCs w:val="24"/>
              </w:rPr>
            </w:pPr>
            <w:r w:rsidRPr="00C83762">
              <w:rPr>
                <w:rFonts w:ascii="Times New Roman" w:hAnsi="Times New Roman"/>
                <w:iCs/>
                <w:spacing w:val="-2"/>
                <w:sz w:val="24"/>
                <w:szCs w:val="24"/>
              </w:rPr>
              <w:t xml:space="preserve">Sabiedrības pārstāvji varēja līdzdarboties projekta izstrādē, rakstveidā sniedzot viedokļus par projektu, kas </w:t>
            </w:r>
            <w:proofErr w:type="gramStart"/>
            <w:r w:rsidR="00792316" w:rsidRPr="00792316">
              <w:rPr>
                <w:rFonts w:ascii="Times New Roman" w:hAnsi="Times New Roman"/>
                <w:iCs/>
                <w:sz w:val="24"/>
                <w:szCs w:val="24"/>
              </w:rPr>
              <w:t>2019.gada</w:t>
            </w:r>
            <w:proofErr w:type="gramEnd"/>
            <w:r w:rsidR="00792316" w:rsidRPr="00792316">
              <w:rPr>
                <w:rFonts w:ascii="Times New Roman" w:hAnsi="Times New Roman"/>
                <w:iCs/>
                <w:sz w:val="24"/>
                <w:szCs w:val="24"/>
              </w:rPr>
              <w:t xml:space="preserve"> 1.jūlijā </w:t>
            </w:r>
            <w:r w:rsidRPr="00C83762">
              <w:rPr>
                <w:rFonts w:ascii="Times New Roman" w:hAnsi="Times New Roman"/>
                <w:iCs/>
                <w:sz w:val="24"/>
                <w:szCs w:val="24"/>
              </w:rPr>
              <w:t>publicēts Finanšu ministrijas tīmekļvietnē sadaļā “Sabiedrības līdzdalība</w:t>
            </w:r>
            <w:r w:rsidR="00366620">
              <w:rPr>
                <w:rFonts w:ascii="Times New Roman" w:hAnsi="Times New Roman"/>
                <w:iCs/>
                <w:sz w:val="24"/>
                <w:szCs w:val="24"/>
              </w:rPr>
              <w:t>/</w:t>
            </w:r>
            <w:r w:rsidRPr="00C83762">
              <w:rPr>
                <w:rFonts w:ascii="Times New Roman" w:hAnsi="Times New Roman"/>
                <w:iCs/>
                <w:sz w:val="24"/>
                <w:szCs w:val="24"/>
              </w:rPr>
              <w:t>Tiesību aktu projekti</w:t>
            </w:r>
            <w:r w:rsidR="00366620">
              <w:rPr>
                <w:rFonts w:ascii="Times New Roman" w:hAnsi="Times New Roman"/>
                <w:iCs/>
                <w:sz w:val="24"/>
                <w:szCs w:val="24"/>
              </w:rPr>
              <w:t>/</w:t>
            </w:r>
            <w:r w:rsidRPr="00C83762">
              <w:rPr>
                <w:rFonts w:ascii="Times New Roman" w:hAnsi="Times New Roman"/>
                <w:iCs/>
                <w:sz w:val="24"/>
                <w:szCs w:val="24"/>
              </w:rPr>
              <w:t>Grāmatvedības</w:t>
            </w:r>
            <w:r w:rsidR="00E60D55">
              <w:rPr>
                <w:rFonts w:ascii="Times New Roman" w:hAnsi="Times New Roman"/>
                <w:iCs/>
                <w:sz w:val="24"/>
                <w:szCs w:val="24"/>
              </w:rPr>
              <w:t> </w:t>
            </w:r>
            <w:r w:rsidRPr="00C83762">
              <w:rPr>
                <w:rFonts w:ascii="Times New Roman" w:hAnsi="Times New Roman"/>
                <w:iCs/>
                <w:sz w:val="24"/>
                <w:szCs w:val="24"/>
              </w:rPr>
              <w:t>politika”</w:t>
            </w:r>
            <w:r w:rsidR="00E60D55">
              <w:rPr>
                <w:rFonts w:ascii="Times New Roman" w:hAnsi="Times New Roman"/>
                <w:iCs/>
                <w:sz w:val="24"/>
                <w:szCs w:val="24"/>
              </w:rPr>
              <w:t> </w:t>
            </w:r>
            <w:r w:rsidR="00366620">
              <w:rPr>
                <w:rFonts w:ascii="Times New Roman" w:hAnsi="Times New Roman"/>
                <w:iCs/>
                <w:sz w:val="24"/>
                <w:szCs w:val="24"/>
              </w:rPr>
              <w:t>(</w:t>
            </w:r>
            <w:hyperlink r:id="rId12" w:anchor="project581" w:history="1">
              <w:r w:rsidR="00366620" w:rsidRPr="00366620">
                <w:rPr>
                  <w:rStyle w:val="Hyperlink"/>
                  <w:rFonts w:ascii="Times New Roman" w:hAnsi="Times New Roman"/>
                  <w:sz w:val="24"/>
                  <w:szCs w:val="24"/>
                </w:rPr>
                <w:t>https://www.fm.gov.lv/lv/sabiedribas_lidzdaliba/tiesibu_aktu_projekti/gramatvedibas_politika#project581</w:t>
              </w:r>
            </w:hyperlink>
            <w:r w:rsidR="00366620">
              <w:rPr>
                <w:rStyle w:val="Hyperlink"/>
                <w:rFonts w:ascii="Times New Roman" w:hAnsi="Times New Roman"/>
                <w:sz w:val="24"/>
                <w:szCs w:val="24"/>
              </w:rPr>
              <w:t>)</w:t>
            </w:r>
            <w:r w:rsidR="00193F27" w:rsidRPr="007015E1">
              <w:rPr>
                <w:rFonts w:ascii="Times New Roman" w:hAnsi="Times New Roman"/>
                <w:sz w:val="24"/>
                <w:szCs w:val="24"/>
              </w:rPr>
              <w:t xml:space="preserve"> un Ministru</w:t>
            </w:r>
            <w:r w:rsidR="00E60D55">
              <w:rPr>
                <w:rFonts w:ascii="Times New Roman" w:hAnsi="Times New Roman"/>
                <w:sz w:val="24"/>
                <w:szCs w:val="24"/>
              </w:rPr>
              <w:t> </w:t>
            </w:r>
            <w:r w:rsidR="00193F27" w:rsidRPr="007015E1">
              <w:rPr>
                <w:rFonts w:ascii="Times New Roman" w:hAnsi="Times New Roman"/>
                <w:sz w:val="24"/>
                <w:szCs w:val="24"/>
              </w:rPr>
              <w:t>kabineta</w:t>
            </w:r>
            <w:r w:rsidR="00E60D55">
              <w:rPr>
                <w:rFonts w:ascii="Times New Roman" w:hAnsi="Times New Roman"/>
                <w:sz w:val="24"/>
                <w:szCs w:val="24"/>
              </w:rPr>
              <w:t> </w:t>
            </w:r>
            <w:r w:rsidR="00193F27" w:rsidRPr="007015E1">
              <w:rPr>
                <w:rFonts w:ascii="Times New Roman" w:hAnsi="Times New Roman"/>
                <w:sz w:val="24"/>
                <w:szCs w:val="24"/>
              </w:rPr>
              <w:t>tīmekļvietnē</w:t>
            </w:r>
            <w:r w:rsidR="00E60D55">
              <w:rPr>
                <w:rFonts w:ascii="Times New Roman" w:hAnsi="Times New Roman"/>
                <w:sz w:val="24"/>
                <w:szCs w:val="24"/>
              </w:rPr>
              <w:t> </w:t>
            </w:r>
            <w:r w:rsidR="00193F27" w:rsidRPr="007015E1">
              <w:rPr>
                <w:rFonts w:ascii="Times New Roman" w:hAnsi="Times New Roman"/>
                <w:sz w:val="24"/>
                <w:szCs w:val="24"/>
              </w:rPr>
              <w:t>sadaļā</w:t>
            </w:r>
            <w:r w:rsidR="00366620">
              <w:rPr>
                <w:rFonts w:ascii="Times New Roman" w:hAnsi="Times New Roman"/>
                <w:sz w:val="24"/>
                <w:szCs w:val="24"/>
              </w:rPr>
              <w:t> </w:t>
            </w:r>
            <w:r w:rsidR="00193F27" w:rsidRPr="007015E1">
              <w:rPr>
                <w:rFonts w:ascii="Times New Roman" w:hAnsi="Times New Roman"/>
                <w:sz w:val="24"/>
                <w:szCs w:val="24"/>
              </w:rPr>
              <w:t>“Valsts</w:t>
            </w:r>
            <w:r w:rsidR="00366620">
              <w:rPr>
                <w:rFonts w:ascii="Times New Roman" w:hAnsi="Times New Roman"/>
                <w:sz w:val="24"/>
                <w:szCs w:val="24"/>
              </w:rPr>
              <w:t> </w:t>
            </w:r>
            <w:r w:rsidR="00193F27" w:rsidRPr="007015E1">
              <w:rPr>
                <w:rFonts w:ascii="Times New Roman" w:hAnsi="Times New Roman"/>
                <w:sz w:val="24"/>
                <w:szCs w:val="24"/>
              </w:rPr>
              <w:t>kanceleja</w:t>
            </w:r>
            <w:r w:rsidR="00366620">
              <w:rPr>
                <w:rFonts w:ascii="Times New Roman" w:hAnsi="Times New Roman"/>
                <w:sz w:val="24"/>
                <w:szCs w:val="24"/>
              </w:rPr>
              <w:t>/</w:t>
            </w:r>
            <w:r w:rsidR="00193F27" w:rsidRPr="007015E1">
              <w:rPr>
                <w:rFonts w:ascii="Times New Roman" w:hAnsi="Times New Roman"/>
                <w:sz w:val="24"/>
                <w:szCs w:val="24"/>
              </w:rPr>
              <w:t>Sabiedrības</w:t>
            </w:r>
            <w:r w:rsidR="00E60D55">
              <w:rPr>
                <w:rFonts w:ascii="Times New Roman" w:hAnsi="Times New Roman"/>
                <w:sz w:val="24"/>
                <w:szCs w:val="24"/>
              </w:rPr>
              <w:t xml:space="preserve"> </w:t>
            </w:r>
            <w:r w:rsidR="00193F27">
              <w:rPr>
                <w:rFonts w:ascii="Times New Roman" w:hAnsi="Times New Roman"/>
                <w:sz w:val="24"/>
                <w:szCs w:val="24"/>
              </w:rPr>
              <w:t>līdzdalība”</w:t>
            </w:r>
            <w:r w:rsidR="00E60D55">
              <w:rPr>
                <w:rFonts w:ascii="Times New Roman" w:hAnsi="Times New Roman"/>
                <w:sz w:val="24"/>
                <w:szCs w:val="24"/>
              </w:rPr>
              <w:t> (</w:t>
            </w:r>
            <w:hyperlink r:id="rId13" w:history="1">
              <w:r w:rsidR="00193F27" w:rsidRPr="002279A8">
                <w:rPr>
                  <w:rStyle w:val="Hyperlink"/>
                  <w:rFonts w:ascii="Times New Roman" w:hAnsi="Times New Roman"/>
                  <w:sz w:val="24"/>
                  <w:szCs w:val="24"/>
                </w:rPr>
                <w:t>https://mk.gov.lv/content/ministru-kabineta-diskusiju-dokumenti</w:t>
              </w:r>
            </w:hyperlink>
            <w:r w:rsidR="00366620">
              <w:rPr>
                <w:rStyle w:val="Hyperlink"/>
                <w:rFonts w:ascii="Times New Roman" w:hAnsi="Times New Roman"/>
                <w:sz w:val="24"/>
                <w:szCs w:val="24"/>
              </w:rPr>
              <w:t>)</w:t>
            </w:r>
            <w:r w:rsidR="00193F27" w:rsidRPr="002279A8">
              <w:rPr>
                <w:rStyle w:val="Hyperlink"/>
                <w:rFonts w:ascii="Times New Roman" w:hAnsi="Times New Roman"/>
                <w:sz w:val="24"/>
                <w:szCs w:val="24"/>
              </w:rPr>
              <w:t>.</w:t>
            </w:r>
          </w:p>
          <w:p w14:paraId="5FCB6ECE" w14:textId="77777777" w:rsidR="00A06300" w:rsidRPr="00B238E9" w:rsidRDefault="00D7759A" w:rsidP="00DA7FF3">
            <w:pPr>
              <w:tabs>
                <w:tab w:val="left" w:pos="2127"/>
              </w:tabs>
              <w:spacing w:after="0" w:line="240" w:lineRule="auto"/>
              <w:jc w:val="both"/>
              <w:rPr>
                <w:rFonts w:ascii="Times New Roman" w:eastAsia="Times New Roman" w:hAnsi="Times New Roman"/>
                <w:iCs/>
                <w:sz w:val="24"/>
                <w:szCs w:val="24"/>
                <w:lang w:eastAsia="lv-LV"/>
              </w:rPr>
            </w:pPr>
            <w:r w:rsidRPr="00B238E9">
              <w:rPr>
                <w:rFonts w:ascii="Times New Roman" w:eastAsia="Times New Roman" w:hAnsi="Times New Roman"/>
                <w:iCs/>
                <w:sz w:val="24"/>
                <w:szCs w:val="24"/>
                <w:lang w:eastAsia="lv-LV"/>
              </w:rPr>
              <w:t xml:space="preserve">      </w:t>
            </w:r>
            <w:r w:rsidR="00A06300" w:rsidRPr="00B238E9">
              <w:rPr>
                <w:rFonts w:ascii="Times New Roman" w:eastAsia="Times New Roman" w:hAnsi="Times New Roman"/>
                <w:iCs/>
                <w:sz w:val="24"/>
                <w:szCs w:val="24"/>
                <w:lang w:eastAsia="lv-LV"/>
              </w:rPr>
              <w:t>Noteikumu projekt</w:t>
            </w:r>
            <w:r w:rsidR="00DA7FF3" w:rsidRPr="00B238E9">
              <w:rPr>
                <w:rFonts w:ascii="Times New Roman" w:eastAsia="Times New Roman" w:hAnsi="Times New Roman"/>
                <w:iCs/>
                <w:sz w:val="24"/>
                <w:szCs w:val="24"/>
                <w:lang w:eastAsia="lv-LV"/>
              </w:rPr>
              <w:t>a</w:t>
            </w:r>
            <w:r w:rsidR="00A06300" w:rsidRPr="00B238E9">
              <w:rPr>
                <w:rFonts w:ascii="Times New Roman" w:eastAsia="Times New Roman" w:hAnsi="Times New Roman"/>
                <w:iCs/>
                <w:sz w:val="24"/>
                <w:szCs w:val="24"/>
                <w:lang w:eastAsia="lv-LV"/>
              </w:rPr>
              <w:t xml:space="preserve"> </w:t>
            </w:r>
            <w:r w:rsidR="00EE0118" w:rsidRPr="00B238E9">
              <w:rPr>
                <w:rFonts w:ascii="Times New Roman" w:eastAsia="Times New Roman" w:hAnsi="Times New Roman"/>
                <w:iCs/>
                <w:sz w:val="24"/>
                <w:szCs w:val="24"/>
                <w:lang w:eastAsia="lv-LV"/>
              </w:rPr>
              <w:t xml:space="preserve">normas </w:t>
            </w:r>
            <w:r w:rsidR="00A06300" w:rsidRPr="00B238E9">
              <w:rPr>
                <w:rFonts w:ascii="Times New Roman" w:eastAsia="Times New Roman" w:hAnsi="Times New Roman"/>
                <w:iCs/>
                <w:sz w:val="24"/>
                <w:szCs w:val="24"/>
                <w:lang w:eastAsia="lv-LV"/>
              </w:rPr>
              <w:t>tika izskatīt</w:t>
            </w:r>
            <w:r w:rsidR="00DA7FF3" w:rsidRPr="00B238E9">
              <w:rPr>
                <w:rFonts w:ascii="Times New Roman" w:eastAsia="Times New Roman" w:hAnsi="Times New Roman"/>
                <w:iCs/>
                <w:sz w:val="24"/>
                <w:szCs w:val="24"/>
                <w:lang w:eastAsia="lv-LV"/>
              </w:rPr>
              <w:t>a</w:t>
            </w:r>
            <w:r w:rsidR="00A06300" w:rsidRPr="00B238E9">
              <w:rPr>
                <w:rFonts w:ascii="Times New Roman" w:eastAsia="Times New Roman" w:hAnsi="Times New Roman"/>
                <w:iCs/>
                <w:sz w:val="24"/>
                <w:szCs w:val="24"/>
                <w:lang w:eastAsia="lv-LV"/>
              </w:rPr>
              <w:t xml:space="preserve">s </w:t>
            </w:r>
            <w:r w:rsidRPr="00B238E9">
              <w:rPr>
                <w:rFonts w:ascii="Times New Roman" w:eastAsia="Times New Roman" w:hAnsi="Times New Roman"/>
                <w:sz w:val="24"/>
                <w:szCs w:val="24"/>
              </w:rPr>
              <w:t xml:space="preserve">Grāmatvedības likuma projekta izstrādes darba grupas sēdē, </w:t>
            </w:r>
            <w:r w:rsidRPr="00B238E9">
              <w:rPr>
                <w:rFonts w:ascii="Times New Roman" w:eastAsiaTheme="minorHAnsi" w:hAnsi="Times New Roman"/>
                <w:sz w:val="24"/>
                <w:szCs w:val="24"/>
              </w:rPr>
              <w:t>kurā piedalījās</w:t>
            </w:r>
            <w:r w:rsidR="000C2C41" w:rsidRPr="00B238E9">
              <w:rPr>
                <w:rFonts w:ascii="Times New Roman" w:eastAsiaTheme="minorHAnsi" w:hAnsi="Times New Roman"/>
                <w:sz w:val="24"/>
                <w:szCs w:val="24"/>
              </w:rPr>
              <w:t xml:space="preserve"> </w:t>
            </w:r>
            <w:r w:rsidR="00EE0118" w:rsidRPr="00B238E9">
              <w:rPr>
                <w:rFonts w:ascii="Times New Roman" w:hAnsi="Times New Roman"/>
                <w:sz w:val="24"/>
                <w:szCs w:val="24"/>
              </w:rPr>
              <w:t xml:space="preserve">biznesa augstskolas “Turība” </w:t>
            </w:r>
            <w:r w:rsidR="00EE0118" w:rsidRPr="00B238E9">
              <w:rPr>
                <w:rFonts w:ascii="Times New Roman" w:eastAsiaTheme="minorHAnsi" w:hAnsi="Times New Roman"/>
                <w:sz w:val="24"/>
                <w:szCs w:val="24"/>
              </w:rPr>
              <w:t xml:space="preserve">un </w:t>
            </w:r>
            <w:r w:rsidR="000C2C41" w:rsidRPr="00B238E9">
              <w:rPr>
                <w:rFonts w:ascii="Times New Roman" w:eastAsiaTheme="minorHAnsi" w:hAnsi="Times New Roman"/>
                <w:sz w:val="24"/>
                <w:szCs w:val="24"/>
              </w:rPr>
              <w:t>nevalstisko organizāciju pārstāvji -</w:t>
            </w:r>
            <w:proofErr w:type="gramStart"/>
            <w:r w:rsidR="000C2C41" w:rsidRPr="00B238E9">
              <w:rPr>
                <w:rFonts w:ascii="Times New Roman" w:eastAsiaTheme="minorHAnsi" w:hAnsi="Times New Roman"/>
                <w:sz w:val="24"/>
                <w:szCs w:val="24"/>
              </w:rPr>
              <w:t xml:space="preserve"> </w:t>
            </w:r>
            <w:r w:rsidRPr="00B238E9">
              <w:rPr>
                <w:rFonts w:ascii="Times New Roman" w:eastAsiaTheme="minorHAnsi" w:hAnsi="Times New Roman"/>
                <w:sz w:val="24"/>
                <w:szCs w:val="24"/>
              </w:rPr>
              <w:t xml:space="preserve"> </w:t>
            </w:r>
            <w:proofErr w:type="gramEnd"/>
            <w:r w:rsidRPr="00B238E9">
              <w:rPr>
                <w:rFonts w:ascii="Times New Roman" w:hAnsi="Times New Roman"/>
                <w:sz w:val="24"/>
                <w:szCs w:val="24"/>
              </w:rPr>
              <w:t xml:space="preserve">Latvijas Republikas grāmatvežu asociācijas, </w:t>
            </w:r>
            <w:r w:rsidRPr="00B238E9">
              <w:rPr>
                <w:rFonts w:ascii="Times New Roman" w:eastAsiaTheme="minorHAnsi" w:hAnsi="Times New Roman"/>
                <w:sz w:val="24"/>
                <w:szCs w:val="24"/>
              </w:rPr>
              <w:t xml:space="preserve"> </w:t>
            </w:r>
            <w:r w:rsidRPr="00B238E9">
              <w:rPr>
                <w:rFonts w:ascii="Times New Roman" w:hAnsi="Times New Roman"/>
                <w:sz w:val="24"/>
                <w:szCs w:val="24"/>
              </w:rPr>
              <w:t>Latvijas Zvērinātu revidentu asociācijas</w:t>
            </w:r>
            <w:r w:rsidR="00EE0118" w:rsidRPr="00B238E9">
              <w:rPr>
                <w:rFonts w:ascii="Times New Roman" w:hAnsi="Times New Roman"/>
                <w:sz w:val="24"/>
                <w:szCs w:val="24"/>
              </w:rPr>
              <w:t xml:space="preserve"> un</w:t>
            </w:r>
            <w:r w:rsidRPr="00B238E9">
              <w:rPr>
                <w:rFonts w:ascii="Times New Roman" w:hAnsi="Times New Roman"/>
                <w:sz w:val="24"/>
                <w:szCs w:val="24"/>
              </w:rPr>
              <w:t xml:space="preserve"> ISO sertificēto grāmatvežu asociācijas pārstāvji.</w:t>
            </w:r>
          </w:p>
        </w:tc>
      </w:tr>
      <w:tr w:rsidR="00B23B99" w:rsidRPr="00B23B99" w14:paraId="07D4C1C3"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6FE918C9"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3.</w:t>
            </w:r>
          </w:p>
        </w:tc>
        <w:tc>
          <w:tcPr>
            <w:tcW w:w="1544" w:type="dxa"/>
            <w:tcBorders>
              <w:top w:val="outset" w:sz="6" w:space="0" w:color="auto"/>
              <w:left w:val="outset" w:sz="6" w:space="0" w:color="auto"/>
              <w:bottom w:val="outset" w:sz="6" w:space="0" w:color="auto"/>
              <w:right w:val="outset" w:sz="6" w:space="0" w:color="auto"/>
            </w:tcBorders>
            <w:hideMark/>
          </w:tcPr>
          <w:p w14:paraId="5C68C550"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Sabiedrības līdzdalības rezultāti</w:t>
            </w:r>
          </w:p>
        </w:tc>
        <w:tc>
          <w:tcPr>
            <w:tcW w:w="7258" w:type="dxa"/>
            <w:tcBorders>
              <w:top w:val="outset" w:sz="6" w:space="0" w:color="auto"/>
              <w:left w:val="outset" w:sz="6" w:space="0" w:color="auto"/>
              <w:bottom w:val="outset" w:sz="6" w:space="0" w:color="auto"/>
              <w:right w:val="outset" w:sz="6" w:space="0" w:color="auto"/>
            </w:tcBorders>
          </w:tcPr>
          <w:p w14:paraId="3A66764A" w14:textId="77777777" w:rsidR="00FF5382" w:rsidRPr="00B23B99" w:rsidRDefault="00193F27" w:rsidP="002279A8">
            <w:pPr>
              <w:spacing w:after="0" w:line="240" w:lineRule="auto"/>
              <w:jc w:val="both"/>
              <w:rPr>
                <w:rFonts w:ascii="Times New Roman" w:eastAsia="Times New Roman" w:hAnsi="Times New Roman"/>
                <w:iCs/>
                <w:sz w:val="24"/>
                <w:szCs w:val="24"/>
                <w:lang w:eastAsia="lv-LV"/>
              </w:rPr>
            </w:pPr>
            <w:r w:rsidRPr="002279A8">
              <w:rPr>
                <w:rFonts w:ascii="Times New Roman" w:hAnsi="Times New Roman"/>
                <w:iCs/>
                <w:spacing w:val="-2"/>
                <w:sz w:val="24"/>
                <w:szCs w:val="24"/>
              </w:rPr>
              <w:t>Sabiedrības pārstāvju iebildumi un priekšlikumi nav saņemti</w:t>
            </w:r>
            <w:r w:rsidR="00EE0118">
              <w:rPr>
                <w:rFonts w:ascii="Times New Roman" w:hAnsi="Times New Roman"/>
                <w:iCs/>
                <w:spacing w:val="-2"/>
                <w:sz w:val="24"/>
                <w:szCs w:val="24"/>
              </w:rPr>
              <w:t>.</w:t>
            </w:r>
          </w:p>
        </w:tc>
      </w:tr>
      <w:tr w:rsidR="00B23B99" w:rsidRPr="00B23B99" w14:paraId="352BF7F9"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081A1742"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544" w:type="dxa"/>
            <w:tcBorders>
              <w:top w:val="outset" w:sz="6" w:space="0" w:color="auto"/>
              <w:left w:val="outset" w:sz="6" w:space="0" w:color="auto"/>
              <w:bottom w:val="outset" w:sz="6" w:space="0" w:color="auto"/>
              <w:right w:val="outset" w:sz="6" w:space="0" w:color="auto"/>
            </w:tcBorders>
            <w:hideMark/>
          </w:tcPr>
          <w:p w14:paraId="6BFAE20A"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12BE9A23" w14:textId="77777777" w:rsidR="009B56D1" w:rsidRPr="00B23B99" w:rsidRDefault="007D01F7" w:rsidP="003E1610">
            <w:pPr>
              <w:spacing w:after="0" w:line="240" w:lineRule="auto"/>
              <w:jc w:val="both"/>
              <w:rPr>
                <w:rFonts w:ascii="Times New Roman" w:eastAsia="Times New Roman" w:hAnsi="Times New Roman"/>
                <w:iCs/>
                <w:sz w:val="24"/>
                <w:szCs w:val="24"/>
                <w:lang w:eastAsia="lv-LV"/>
              </w:rPr>
            </w:pPr>
            <w:r>
              <w:rPr>
                <w:rFonts w:ascii="Times New Roman" w:hAnsi="Times New Roman"/>
                <w:bCs/>
                <w:sz w:val="24"/>
                <w:szCs w:val="24"/>
              </w:rPr>
              <w:t>Nav</w:t>
            </w:r>
            <w:r w:rsidR="003E1610" w:rsidRPr="00B23B99">
              <w:rPr>
                <w:rFonts w:ascii="Times New Roman" w:hAnsi="Times New Roman"/>
                <w:bCs/>
                <w:sz w:val="24"/>
                <w:szCs w:val="24"/>
              </w:rPr>
              <w:t>.</w:t>
            </w:r>
          </w:p>
        </w:tc>
      </w:tr>
    </w:tbl>
    <w:p w14:paraId="72D4DB54"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4959"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1"/>
      </w:tblGrid>
      <w:tr w:rsidR="00B23B99" w:rsidRPr="00B23B99" w14:paraId="7164AE29" w14:textId="77777777" w:rsidTr="001D4F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AEF177B" w14:textId="77777777" w:rsidR="009B56D1" w:rsidRPr="00B23B99" w:rsidRDefault="009B56D1" w:rsidP="002279A8">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VII. Tiesību akta projekta izpildes nodrošināšana un tās ietekme uz institūcijām</w:t>
            </w:r>
          </w:p>
        </w:tc>
      </w:tr>
      <w:tr w:rsidR="00313AAE" w:rsidRPr="00B23B99" w14:paraId="749E7B80" w14:textId="77777777" w:rsidTr="001D4F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E7A4B10" w14:textId="77777777" w:rsidR="00313AAE" w:rsidRPr="00B23B99" w:rsidRDefault="00313AAE" w:rsidP="00313AAE">
            <w:pPr>
              <w:spacing w:after="0" w:line="240" w:lineRule="auto"/>
              <w:jc w:val="center"/>
              <w:rPr>
                <w:rFonts w:ascii="Times New Roman" w:eastAsia="Times New Roman" w:hAnsi="Times New Roman"/>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7EF4E3C5" w14:textId="77777777" w:rsidR="00CF778F" w:rsidRPr="00B23B99" w:rsidRDefault="00CF778F" w:rsidP="009B56D1">
      <w:pPr>
        <w:spacing w:after="0" w:line="240" w:lineRule="auto"/>
        <w:rPr>
          <w:rFonts w:ascii="Times New Roman" w:hAnsi="Times New Roman"/>
          <w:sz w:val="28"/>
          <w:szCs w:val="28"/>
        </w:rPr>
      </w:pPr>
    </w:p>
    <w:tbl>
      <w:tblPr>
        <w:tblW w:w="9356" w:type="dxa"/>
        <w:tblLook w:val="04A0" w:firstRow="1" w:lastRow="0" w:firstColumn="1" w:lastColumn="0" w:noHBand="0" w:noVBand="1"/>
      </w:tblPr>
      <w:tblGrid>
        <w:gridCol w:w="4395"/>
        <w:gridCol w:w="1984"/>
        <w:gridCol w:w="2977"/>
      </w:tblGrid>
      <w:tr w:rsidR="00F324D7" w:rsidRPr="00F324D7" w14:paraId="77CE9411" w14:textId="77777777" w:rsidTr="00F324D7">
        <w:tc>
          <w:tcPr>
            <w:tcW w:w="4395" w:type="dxa"/>
            <w:hideMark/>
          </w:tcPr>
          <w:p w14:paraId="09F7D7D8" w14:textId="77777777" w:rsidR="00F324D7" w:rsidRPr="00F324D7" w:rsidRDefault="00F324D7" w:rsidP="00F324D7">
            <w:pPr>
              <w:spacing w:after="0" w:line="240" w:lineRule="auto"/>
              <w:jc w:val="both"/>
              <w:rPr>
                <w:rFonts w:ascii="Times New Roman" w:hAnsi="Times New Roman"/>
                <w:sz w:val="24"/>
                <w:szCs w:val="24"/>
              </w:rPr>
            </w:pPr>
            <w:r w:rsidRPr="00F324D7">
              <w:rPr>
                <w:rFonts w:ascii="Times New Roman" w:hAnsi="Times New Roman"/>
                <w:sz w:val="24"/>
                <w:szCs w:val="24"/>
              </w:rPr>
              <w:t xml:space="preserve">Finanšu ministra </w:t>
            </w:r>
            <w:proofErr w:type="spellStart"/>
            <w:r w:rsidRPr="00F324D7">
              <w:rPr>
                <w:rFonts w:ascii="Times New Roman" w:hAnsi="Times New Roman"/>
                <w:sz w:val="24"/>
                <w:szCs w:val="24"/>
              </w:rPr>
              <w:t>p.i</w:t>
            </w:r>
            <w:proofErr w:type="spellEnd"/>
            <w:r w:rsidRPr="00F324D7">
              <w:rPr>
                <w:rFonts w:ascii="Times New Roman" w:hAnsi="Times New Roman"/>
                <w:sz w:val="24"/>
                <w:szCs w:val="24"/>
              </w:rPr>
              <w:t>.</w:t>
            </w:r>
          </w:p>
          <w:p w14:paraId="04203BA2" w14:textId="77777777" w:rsidR="00F324D7" w:rsidRPr="00F324D7" w:rsidRDefault="00F324D7" w:rsidP="00F324D7">
            <w:pPr>
              <w:spacing w:after="0" w:line="240" w:lineRule="auto"/>
              <w:jc w:val="both"/>
              <w:rPr>
                <w:rFonts w:ascii="Times New Roman" w:hAnsi="Times New Roman"/>
                <w:sz w:val="24"/>
                <w:szCs w:val="24"/>
              </w:rPr>
            </w:pPr>
            <w:r w:rsidRPr="00F324D7">
              <w:rPr>
                <w:rFonts w:ascii="Times New Roman" w:hAnsi="Times New Roman"/>
                <w:sz w:val="24"/>
                <w:szCs w:val="24"/>
              </w:rPr>
              <w:t>ārlietu ministrs</w:t>
            </w:r>
          </w:p>
        </w:tc>
        <w:tc>
          <w:tcPr>
            <w:tcW w:w="1984" w:type="dxa"/>
          </w:tcPr>
          <w:p w14:paraId="639C783C" w14:textId="77777777" w:rsidR="00F324D7" w:rsidRPr="00F324D7" w:rsidRDefault="00F324D7" w:rsidP="00F324D7">
            <w:pPr>
              <w:spacing w:after="0" w:line="240" w:lineRule="auto"/>
              <w:jc w:val="both"/>
              <w:rPr>
                <w:rFonts w:ascii="Times New Roman" w:hAnsi="Times New Roman"/>
                <w:sz w:val="24"/>
                <w:szCs w:val="24"/>
              </w:rPr>
            </w:pPr>
          </w:p>
        </w:tc>
        <w:tc>
          <w:tcPr>
            <w:tcW w:w="2977" w:type="dxa"/>
            <w:vAlign w:val="bottom"/>
            <w:hideMark/>
          </w:tcPr>
          <w:p w14:paraId="04BD9375" w14:textId="77777777" w:rsidR="00F324D7" w:rsidRPr="00F324D7" w:rsidRDefault="00F324D7" w:rsidP="00F324D7">
            <w:pPr>
              <w:spacing w:after="0" w:line="240" w:lineRule="auto"/>
              <w:jc w:val="both"/>
              <w:rPr>
                <w:rFonts w:ascii="Times New Roman" w:hAnsi="Times New Roman"/>
                <w:sz w:val="24"/>
                <w:szCs w:val="24"/>
              </w:rPr>
            </w:pPr>
            <w:r w:rsidRPr="00F324D7">
              <w:rPr>
                <w:rFonts w:ascii="Times New Roman" w:hAnsi="Times New Roman"/>
                <w:sz w:val="24"/>
                <w:szCs w:val="24"/>
              </w:rPr>
              <w:t xml:space="preserve">        E.Rinkēvičs</w:t>
            </w:r>
          </w:p>
        </w:tc>
      </w:tr>
    </w:tbl>
    <w:p w14:paraId="54AE7069" w14:textId="77777777" w:rsidR="00D5591F" w:rsidRPr="00B23B99" w:rsidRDefault="00D5591F" w:rsidP="00E225BF">
      <w:pPr>
        <w:spacing w:after="0" w:line="240" w:lineRule="auto"/>
        <w:rPr>
          <w:rFonts w:ascii="Times New Roman" w:hAnsi="Times New Roman"/>
          <w:sz w:val="28"/>
          <w:szCs w:val="28"/>
        </w:rPr>
      </w:pPr>
    </w:p>
    <w:p w14:paraId="431B496E" w14:textId="77777777" w:rsidR="00CF778F" w:rsidRPr="00B23B99" w:rsidRDefault="0080090A" w:rsidP="00E225BF">
      <w:pPr>
        <w:spacing w:after="0" w:line="240" w:lineRule="auto"/>
        <w:rPr>
          <w:rFonts w:ascii="Times New Roman" w:hAnsi="Times New Roman"/>
        </w:rPr>
      </w:pPr>
      <w:proofErr w:type="spellStart"/>
      <w:r>
        <w:rPr>
          <w:rFonts w:ascii="Times New Roman" w:hAnsi="Times New Roman"/>
        </w:rPr>
        <w:t>Šaknere</w:t>
      </w:r>
      <w:proofErr w:type="spellEnd"/>
      <w:r w:rsidR="00D5591F" w:rsidRPr="00B23B99">
        <w:rPr>
          <w:rFonts w:ascii="Times New Roman" w:hAnsi="Times New Roman"/>
        </w:rPr>
        <w:t>, 6709561</w:t>
      </w:r>
      <w:r>
        <w:rPr>
          <w:rFonts w:ascii="Times New Roman" w:hAnsi="Times New Roman"/>
        </w:rPr>
        <w:t>8</w:t>
      </w:r>
    </w:p>
    <w:p w14:paraId="08DCE046" w14:textId="77777777" w:rsidR="009B56D1" w:rsidRDefault="000276B8" w:rsidP="00525C1A">
      <w:pPr>
        <w:spacing w:after="0" w:line="240" w:lineRule="auto"/>
        <w:rPr>
          <w:rFonts w:ascii="Times New Roman" w:hAnsi="Times New Roman"/>
        </w:rPr>
      </w:pPr>
      <w:hyperlink r:id="rId14" w:history="1">
        <w:r w:rsidR="0080090A">
          <w:rPr>
            <w:rStyle w:val="Hyperlink"/>
            <w:rFonts w:ascii="Times New Roman" w:hAnsi="Times New Roman"/>
          </w:rPr>
          <w:t>Dina.Saknere</w:t>
        </w:r>
        <w:r w:rsidR="0080090A" w:rsidRPr="007752D5">
          <w:rPr>
            <w:rStyle w:val="Hyperlink"/>
            <w:rFonts w:ascii="Times New Roman" w:hAnsi="Times New Roman"/>
          </w:rPr>
          <w:t>@fm.gov.lv</w:t>
        </w:r>
      </w:hyperlink>
    </w:p>
    <w:p w14:paraId="1C9492B5" w14:textId="77777777" w:rsidR="009E5EAA" w:rsidRPr="00B23B99" w:rsidRDefault="009E5EAA" w:rsidP="00525C1A">
      <w:pPr>
        <w:spacing w:after="0" w:line="240" w:lineRule="auto"/>
        <w:rPr>
          <w:rFonts w:ascii="Times New Roman" w:hAnsi="Times New Roman"/>
          <w:sz w:val="28"/>
          <w:szCs w:val="28"/>
        </w:rPr>
      </w:pPr>
    </w:p>
    <w:sectPr w:rsidR="009E5EAA" w:rsidRPr="00B23B99" w:rsidSect="008940D1">
      <w:headerReference w:type="default" r:id="rId15"/>
      <w:footerReference w:type="default" r:id="rId16"/>
      <w:footerReference w:type="first" r:id="rId17"/>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7E0F" w14:textId="77777777" w:rsidR="000276B8" w:rsidRDefault="000276B8">
      <w:pPr>
        <w:spacing w:after="0" w:line="240" w:lineRule="auto"/>
      </w:pPr>
      <w:r>
        <w:separator/>
      </w:r>
    </w:p>
  </w:endnote>
  <w:endnote w:type="continuationSeparator" w:id="0">
    <w:p w14:paraId="51E4257E" w14:textId="77777777" w:rsidR="000276B8" w:rsidRDefault="000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408A" w14:textId="4828C96C" w:rsidR="00697611" w:rsidRPr="00697611" w:rsidRDefault="00697611">
    <w:pPr>
      <w:pStyle w:val="Footer"/>
      <w:rPr>
        <w:rFonts w:ascii="Times New Roman" w:hAnsi="Times New Roman"/>
        <w:sz w:val="20"/>
        <w:szCs w:val="20"/>
      </w:rPr>
    </w:pPr>
    <w:r w:rsidRPr="00697611">
      <w:rPr>
        <w:rFonts w:ascii="Times New Roman" w:hAnsi="Times New Roman"/>
        <w:sz w:val="20"/>
        <w:szCs w:val="20"/>
      </w:rPr>
      <w:t>FMAnot_</w:t>
    </w:r>
    <w:r w:rsidR="003143F0">
      <w:rPr>
        <w:rFonts w:ascii="Times New Roman" w:hAnsi="Times New Roman"/>
        <w:sz w:val="20"/>
        <w:szCs w:val="20"/>
      </w:rPr>
      <w:t>141019</w:t>
    </w:r>
    <w:r w:rsidRPr="00697611">
      <w:rPr>
        <w:rFonts w:ascii="Times New Roman" w:hAnsi="Times New Roman"/>
        <w:sz w:val="20"/>
        <w:szCs w:val="20"/>
      </w:rPr>
      <w:t>_groz</w:t>
    </w:r>
    <w:r w:rsidR="00D226A0">
      <w:rPr>
        <w:rFonts w:ascii="Times New Roman" w:hAnsi="Times New Roman"/>
        <w:sz w:val="20"/>
        <w:szCs w:val="20"/>
      </w:rPr>
      <w:t>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3FAE" w14:textId="6983620E" w:rsidR="00697611" w:rsidRDefault="002040C0">
    <w:pPr>
      <w:pStyle w:val="Footer"/>
    </w:pPr>
    <w:r>
      <w:rPr>
        <w:rFonts w:ascii="Times New Roman" w:hAnsi="Times New Roman"/>
        <w:sz w:val="20"/>
        <w:szCs w:val="20"/>
      </w:rPr>
      <w:t>FM</w:t>
    </w:r>
    <w:r w:rsidR="005C2CA8">
      <w:rPr>
        <w:rFonts w:ascii="Times New Roman" w:hAnsi="Times New Roman"/>
        <w:sz w:val="20"/>
        <w:szCs w:val="20"/>
      </w:rPr>
      <w:t>Anot_</w:t>
    </w:r>
    <w:r w:rsidR="003143F0">
      <w:rPr>
        <w:rFonts w:ascii="Times New Roman" w:hAnsi="Times New Roman"/>
        <w:sz w:val="20"/>
        <w:szCs w:val="20"/>
      </w:rPr>
      <w:t>14</w:t>
    </w:r>
    <w:r w:rsidR="0056267B">
      <w:rPr>
        <w:rFonts w:ascii="Times New Roman" w:hAnsi="Times New Roman"/>
        <w:sz w:val="20"/>
        <w:szCs w:val="20"/>
      </w:rPr>
      <w:t>10</w:t>
    </w:r>
    <w:r w:rsidR="00213C71">
      <w:rPr>
        <w:rFonts w:ascii="Times New Roman" w:hAnsi="Times New Roman"/>
        <w:sz w:val="20"/>
        <w:szCs w:val="20"/>
      </w:rPr>
      <w:t>1</w:t>
    </w:r>
    <w:r w:rsidR="00D226A0">
      <w:rPr>
        <w:rFonts w:ascii="Times New Roman" w:hAnsi="Times New Roman"/>
        <w:sz w:val="20"/>
        <w:szCs w:val="20"/>
      </w:rPr>
      <w:t>9</w:t>
    </w:r>
    <w:r w:rsidR="00CF4094">
      <w:rPr>
        <w:rFonts w:ascii="Times New Roman" w:hAnsi="Times New Roman"/>
        <w:sz w:val="20"/>
        <w:szCs w:val="20"/>
      </w:rPr>
      <w:t>_groz</w:t>
    </w:r>
    <w:r w:rsidR="00D226A0">
      <w:rPr>
        <w:rFonts w:ascii="Times New Roman" w:hAnsi="Times New Roman"/>
        <w:sz w:val="20"/>
        <w:szCs w:val="20"/>
      </w:rPr>
      <w:t>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F867" w14:textId="77777777" w:rsidR="000276B8" w:rsidRDefault="000276B8">
      <w:pPr>
        <w:spacing w:after="0" w:line="240" w:lineRule="auto"/>
      </w:pPr>
      <w:r>
        <w:separator/>
      </w:r>
    </w:p>
  </w:footnote>
  <w:footnote w:type="continuationSeparator" w:id="0">
    <w:p w14:paraId="4CDA6AE3" w14:textId="77777777" w:rsidR="000276B8" w:rsidRDefault="0002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CC84" w14:textId="464B02D8"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F324D7">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2390"/>
    <w:multiLevelType w:val="hybridMultilevel"/>
    <w:tmpl w:val="0C94E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41F08"/>
    <w:multiLevelType w:val="hybridMultilevel"/>
    <w:tmpl w:val="69346BB2"/>
    <w:lvl w:ilvl="0" w:tplc="A0A2E92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 w15:restartNumberingAfterBreak="0">
    <w:nsid w:val="2B5D5173"/>
    <w:multiLevelType w:val="hybridMultilevel"/>
    <w:tmpl w:val="D94E26C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613A6"/>
    <w:multiLevelType w:val="hybridMultilevel"/>
    <w:tmpl w:val="BCFED9F6"/>
    <w:lvl w:ilvl="0" w:tplc="646E284E">
      <w:start w:val="1"/>
      <w:numFmt w:val="decimal"/>
      <w:lvlText w:val="%1."/>
      <w:lvlJc w:val="left"/>
      <w:pPr>
        <w:ind w:left="1494"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5"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6" w15:restartNumberingAfterBreak="0">
    <w:nsid w:val="61EE2BD8"/>
    <w:multiLevelType w:val="hybridMultilevel"/>
    <w:tmpl w:val="043A63DE"/>
    <w:lvl w:ilvl="0" w:tplc="CC544FA6">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7" w15:restartNumberingAfterBreak="0">
    <w:nsid w:val="7E665673"/>
    <w:multiLevelType w:val="hybridMultilevel"/>
    <w:tmpl w:val="BCE0752C"/>
    <w:lvl w:ilvl="0" w:tplc="36E0B906">
      <w:numFmt w:val="bullet"/>
      <w:lvlText w:val="-"/>
      <w:lvlJc w:val="left"/>
      <w:pPr>
        <w:ind w:left="723" w:hanging="360"/>
      </w:pPr>
      <w:rPr>
        <w:rFonts w:ascii="Times New Roman" w:eastAsia="Times New Roman" w:hAnsi="Times New Roman" w:cs="Times New Roman"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1"/>
    <w:rsid w:val="00000E85"/>
    <w:rsid w:val="000052B7"/>
    <w:rsid w:val="00006075"/>
    <w:rsid w:val="000137A2"/>
    <w:rsid w:val="000145C2"/>
    <w:rsid w:val="00014849"/>
    <w:rsid w:val="000164C7"/>
    <w:rsid w:val="00020129"/>
    <w:rsid w:val="00024AE5"/>
    <w:rsid w:val="000276B8"/>
    <w:rsid w:val="0003202C"/>
    <w:rsid w:val="00036607"/>
    <w:rsid w:val="00045982"/>
    <w:rsid w:val="00051340"/>
    <w:rsid w:val="000526F2"/>
    <w:rsid w:val="00056BA5"/>
    <w:rsid w:val="000643FC"/>
    <w:rsid w:val="000668E7"/>
    <w:rsid w:val="00072518"/>
    <w:rsid w:val="00076746"/>
    <w:rsid w:val="000814AC"/>
    <w:rsid w:val="000934C8"/>
    <w:rsid w:val="00093614"/>
    <w:rsid w:val="00093AF2"/>
    <w:rsid w:val="000942B9"/>
    <w:rsid w:val="0009543F"/>
    <w:rsid w:val="000C2C41"/>
    <w:rsid w:val="000D097C"/>
    <w:rsid w:val="000D1426"/>
    <w:rsid w:val="000D246C"/>
    <w:rsid w:val="000D361D"/>
    <w:rsid w:val="000D71B1"/>
    <w:rsid w:val="000E2632"/>
    <w:rsid w:val="000F6407"/>
    <w:rsid w:val="000F75D4"/>
    <w:rsid w:val="001009B2"/>
    <w:rsid w:val="001023D8"/>
    <w:rsid w:val="0011117E"/>
    <w:rsid w:val="00115098"/>
    <w:rsid w:val="0011512F"/>
    <w:rsid w:val="0011537E"/>
    <w:rsid w:val="00117660"/>
    <w:rsid w:val="001257AA"/>
    <w:rsid w:val="0014057A"/>
    <w:rsid w:val="0014370D"/>
    <w:rsid w:val="001470D7"/>
    <w:rsid w:val="00147316"/>
    <w:rsid w:val="001517DC"/>
    <w:rsid w:val="00151AF5"/>
    <w:rsid w:val="00156E7E"/>
    <w:rsid w:val="001603C5"/>
    <w:rsid w:val="00162296"/>
    <w:rsid w:val="00167519"/>
    <w:rsid w:val="00184686"/>
    <w:rsid w:val="00190B25"/>
    <w:rsid w:val="00193229"/>
    <w:rsid w:val="00193A7D"/>
    <w:rsid w:val="00193F27"/>
    <w:rsid w:val="001A00AF"/>
    <w:rsid w:val="001A3A1F"/>
    <w:rsid w:val="001B1B59"/>
    <w:rsid w:val="001B35BE"/>
    <w:rsid w:val="001B658E"/>
    <w:rsid w:val="001C1CC8"/>
    <w:rsid w:val="001C3F31"/>
    <w:rsid w:val="001C42E1"/>
    <w:rsid w:val="001D0CFA"/>
    <w:rsid w:val="001D3931"/>
    <w:rsid w:val="001D4EA9"/>
    <w:rsid w:val="001D4FC4"/>
    <w:rsid w:val="001D58DB"/>
    <w:rsid w:val="001E1288"/>
    <w:rsid w:val="001E391E"/>
    <w:rsid w:val="001E3D54"/>
    <w:rsid w:val="001E62EB"/>
    <w:rsid w:val="001F229C"/>
    <w:rsid w:val="00202F80"/>
    <w:rsid w:val="00203425"/>
    <w:rsid w:val="00203AFB"/>
    <w:rsid w:val="002040C0"/>
    <w:rsid w:val="00204BAB"/>
    <w:rsid w:val="00207A18"/>
    <w:rsid w:val="00210CB6"/>
    <w:rsid w:val="00212234"/>
    <w:rsid w:val="00213C71"/>
    <w:rsid w:val="002168C5"/>
    <w:rsid w:val="002217EE"/>
    <w:rsid w:val="00221FB1"/>
    <w:rsid w:val="002273FC"/>
    <w:rsid w:val="002279A8"/>
    <w:rsid w:val="00230033"/>
    <w:rsid w:val="00232754"/>
    <w:rsid w:val="002427BA"/>
    <w:rsid w:val="00252AAC"/>
    <w:rsid w:val="00264AF8"/>
    <w:rsid w:val="00270F35"/>
    <w:rsid w:val="00271375"/>
    <w:rsid w:val="00275C4B"/>
    <w:rsid w:val="002770F1"/>
    <w:rsid w:val="002905F4"/>
    <w:rsid w:val="00293C2A"/>
    <w:rsid w:val="00294503"/>
    <w:rsid w:val="002A2B26"/>
    <w:rsid w:val="002B6CD2"/>
    <w:rsid w:val="002C0112"/>
    <w:rsid w:val="002C4520"/>
    <w:rsid w:val="002C61C7"/>
    <w:rsid w:val="002C6C4F"/>
    <w:rsid w:val="002C7883"/>
    <w:rsid w:val="002C7A12"/>
    <w:rsid w:val="002D2CD6"/>
    <w:rsid w:val="002D4724"/>
    <w:rsid w:val="002D4C96"/>
    <w:rsid w:val="002D725E"/>
    <w:rsid w:val="002F02CF"/>
    <w:rsid w:val="002F27CB"/>
    <w:rsid w:val="003000DC"/>
    <w:rsid w:val="003002B2"/>
    <w:rsid w:val="00313AAE"/>
    <w:rsid w:val="003143F0"/>
    <w:rsid w:val="00316DF9"/>
    <w:rsid w:val="0031758D"/>
    <w:rsid w:val="003205AB"/>
    <w:rsid w:val="00324CE9"/>
    <w:rsid w:val="003256BD"/>
    <w:rsid w:val="00330E5E"/>
    <w:rsid w:val="003425BA"/>
    <w:rsid w:val="00344234"/>
    <w:rsid w:val="00352BBF"/>
    <w:rsid w:val="00355414"/>
    <w:rsid w:val="00366620"/>
    <w:rsid w:val="00376370"/>
    <w:rsid w:val="003821D9"/>
    <w:rsid w:val="00390C62"/>
    <w:rsid w:val="00392E6F"/>
    <w:rsid w:val="00395B2A"/>
    <w:rsid w:val="00397863"/>
    <w:rsid w:val="003A783E"/>
    <w:rsid w:val="003B0ABE"/>
    <w:rsid w:val="003B37FD"/>
    <w:rsid w:val="003B4519"/>
    <w:rsid w:val="003B5026"/>
    <w:rsid w:val="003D1CC3"/>
    <w:rsid w:val="003D3B3D"/>
    <w:rsid w:val="003E1610"/>
    <w:rsid w:val="003F0848"/>
    <w:rsid w:val="003F3AF7"/>
    <w:rsid w:val="003F467A"/>
    <w:rsid w:val="003F5975"/>
    <w:rsid w:val="004010C5"/>
    <w:rsid w:val="004126AC"/>
    <w:rsid w:val="00414167"/>
    <w:rsid w:val="004425AD"/>
    <w:rsid w:val="004529EB"/>
    <w:rsid w:val="00460935"/>
    <w:rsid w:val="0046297B"/>
    <w:rsid w:val="004762F4"/>
    <w:rsid w:val="0048408D"/>
    <w:rsid w:val="00486C0D"/>
    <w:rsid w:val="004936DD"/>
    <w:rsid w:val="004A03B7"/>
    <w:rsid w:val="004A0C8D"/>
    <w:rsid w:val="004A1563"/>
    <w:rsid w:val="004A37DD"/>
    <w:rsid w:val="004A46F2"/>
    <w:rsid w:val="004B175C"/>
    <w:rsid w:val="004C5353"/>
    <w:rsid w:val="004C6B42"/>
    <w:rsid w:val="004C77AF"/>
    <w:rsid w:val="004C7ACC"/>
    <w:rsid w:val="004D3756"/>
    <w:rsid w:val="004D46FE"/>
    <w:rsid w:val="004D583A"/>
    <w:rsid w:val="004D6E3C"/>
    <w:rsid w:val="004E6CA7"/>
    <w:rsid w:val="004E72A0"/>
    <w:rsid w:val="004E762C"/>
    <w:rsid w:val="004F23D4"/>
    <w:rsid w:val="004F3411"/>
    <w:rsid w:val="004F3464"/>
    <w:rsid w:val="004F54FA"/>
    <w:rsid w:val="004F648C"/>
    <w:rsid w:val="004F7412"/>
    <w:rsid w:val="00504271"/>
    <w:rsid w:val="00506D2B"/>
    <w:rsid w:val="00516B75"/>
    <w:rsid w:val="00516CCA"/>
    <w:rsid w:val="00517102"/>
    <w:rsid w:val="00521EEF"/>
    <w:rsid w:val="005226E0"/>
    <w:rsid w:val="00523E6F"/>
    <w:rsid w:val="00525503"/>
    <w:rsid w:val="00525C1A"/>
    <w:rsid w:val="00530359"/>
    <w:rsid w:val="0053307E"/>
    <w:rsid w:val="00536D66"/>
    <w:rsid w:val="005371EF"/>
    <w:rsid w:val="00537AD4"/>
    <w:rsid w:val="005418E5"/>
    <w:rsid w:val="00542400"/>
    <w:rsid w:val="0055766B"/>
    <w:rsid w:val="005576B8"/>
    <w:rsid w:val="005578DB"/>
    <w:rsid w:val="0056267B"/>
    <w:rsid w:val="0057478A"/>
    <w:rsid w:val="005750C8"/>
    <w:rsid w:val="0057582C"/>
    <w:rsid w:val="00576990"/>
    <w:rsid w:val="00586C48"/>
    <w:rsid w:val="005947B6"/>
    <w:rsid w:val="00595610"/>
    <w:rsid w:val="0059723C"/>
    <w:rsid w:val="005A36B8"/>
    <w:rsid w:val="005B2556"/>
    <w:rsid w:val="005B26DC"/>
    <w:rsid w:val="005C1948"/>
    <w:rsid w:val="005C1B19"/>
    <w:rsid w:val="005C2CA8"/>
    <w:rsid w:val="005C33A6"/>
    <w:rsid w:val="005C46A4"/>
    <w:rsid w:val="005D127F"/>
    <w:rsid w:val="005D22C5"/>
    <w:rsid w:val="005D584E"/>
    <w:rsid w:val="005D6076"/>
    <w:rsid w:val="005D6B53"/>
    <w:rsid w:val="005E4B7A"/>
    <w:rsid w:val="005F67C4"/>
    <w:rsid w:val="005F7A37"/>
    <w:rsid w:val="00604F78"/>
    <w:rsid w:val="00605F8D"/>
    <w:rsid w:val="00607C1C"/>
    <w:rsid w:val="0061064E"/>
    <w:rsid w:val="00613AEB"/>
    <w:rsid w:val="00615F35"/>
    <w:rsid w:val="00624682"/>
    <w:rsid w:val="00630E2F"/>
    <w:rsid w:val="0063102B"/>
    <w:rsid w:val="00632038"/>
    <w:rsid w:val="006362BD"/>
    <w:rsid w:val="00642E56"/>
    <w:rsid w:val="006436E2"/>
    <w:rsid w:val="00647E3F"/>
    <w:rsid w:val="006525B8"/>
    <w:rsid w:val="006531BE"/>
    <w:rsid w:val="006561B7"/>
    <w:rsid w:val="00670EAE"/>
    <w:rsid w:val="00672ECA"/>
    <w:rsid w:val="006761A0"/>
    <w:rsid w:val="00682028"/>
    <w:rsid w:val="00686EED"/>
    <w:rsid w:val="006971BA"/>
    <w:rsid w:val="00697611"/>
    <w:rsid w:val="006A4AFE"/>
    <w:rsid w:val="006B259A"/>
    <w:rsid w:val="006B35A6"/>
    <w:rsid w:val="006B53E0"/>
    <w:rsid w:val="006B790C"/>
    <w:rsid w:val="006C2415"/>
    <w:rsid w:val="006C350A"/>
    <w:rsid w:val="006C655D"/>
    <w:rsid w:val="006D0362"/>
    <w:rsid w:val="006D0FF5"/>
    <w:rsid w:val="006D39AA"/>
    <w:rsid w:val="006E2AEA"/>
    <w:rsid w:val="006E4FC4"/>
    <w:rsid w:val="006E5C8E"/>
    <w:rsid w:val="006F284C"/>
    <w:rsid w:val="006F3C4F"/>
    <w:rsid w:val="006F500E"/>
    <w:rsid w:val="007015E1"/>
    <w:rsid w:val="007033F0"/>
    <w:rsid w:val="007076C7"/>
    <w:rsid w:val="00707E26"/>
    <w:rsid w:val="00711A3E"/>
    <w:rsid w:val="007137CA"/>
    <w:rsid w:val="00715D21"/>
    <w:rsid w:val="00717764"/>
    <w:rsid w:val="00717CBE"/>
    <w:rsid w:val="0072219F"/>
    <w:rsid w:val="00736576"/>
    <w:rsid w:val="007403C7"/>
    <w:rsid w:val="007467B5"/>
    <w:rsid w:val="007468B5"/>
    <w:rsid w:val="007471A8"/>
    <w:rsid w:val="00751197"/>
    <w:rsid w:val="00756D16"/>
    <w:rsid w:val="0076199D"/>
    <w:rsid w:val="00764353"/>
    <w:rsid w:val="00773CE8"/>
    <w:rsid w:val="00780C20"/>
    <w:rsid w:val="007830E8"/>
    <w:rsid w:val="00787962"/>
    <w:rsid w:val="00792316"/>
    <w:rsid w:val="00792FDA"/>
    <w:rsid w:val="00797CD9"/>
    <w:rsid w:val="007A3FAB"/>
    <w:rsid w:val="007A4D07"/>
    <w:rsid w:val="007B11B5"/>
    <w:rsid w:val="007B3B2A"/>
    <w:rsid w:val="007B3F51"/>
    <w:rsid w:val="007C335C"/>
    <w:rsid w:val="007C3E5F"/>
    <w:rsid w:val="007D01F7"/>
    <w:rsid w:val="007D08C6"/>
    <w:rsid w:val="007D376C"/>
    <w:rsid w:val="007D7764"/>
    <w:rsid w:val="007D7FB2"/>
    <w:rsid w:val="007E11B9"/>
    <w:rsid w:val="007E21C5"/>
    <w:rsid w:val="007E55A6"/>
    <w:rsid w:val="007F7320"/>
    <w:rsid w:val="0080090A"/>
    <w:rsid w:val="00804C8E"/>
    <w:rsid w:val="00807B34"/>
    <w:rsid w:val="00816E4A"/>
    <w:rsid w:val="008206FB"/>
    <w:rsid w:val="0082342E"/>
    <w:rsid w:val="00826B4A"/>
    <w:rsid w:val="008354FD"/>
    <w:rsid w:val="00842BF3"/>
    <w:rsid w:val="00843C57"/>
    <w:rsid w:val="008456F2"/>
    <w:rsid w:val="008468B2"/>
    <w:rsid w:val="00852EE2"/>
    <w:rsid w:val="00854288"/>
    <w:rsid w:val="008637D4"/>
    <w:rsid w:val="00863BBA"/>
    <w:rsid w:val="00865A4F"/>
    <w:rsid w:val="00874F13"/>
    <w:rsid w:val="008762F2"/>
    <w:rsid w:val="00882C39"/>
    <w:rsid w:val="00883A33"/>
    <w:rsid w:val="008847CE"/>
    <w:rsid w:val="00886B64"/>
    <w:rsid w:val="00890950"/>
    <w:rsid w:val="0089196A"/>
    <w:rsid w:val="00894081"/>
    <w:rsid w:val="008940D1"/>
    <w:rsid w:val="00894EB3"/>
    <w:rsid w:val="008A05A9"/>
    <w:rsid w:val="008A5BDD"/>
    <w:rsid w:val="008A6512"/>
    <w:rsid w:val="008B07E9"/>
    <w:rsid w:val="008B4990"/>
    <w:rsid w:val="008B7FC1"/>
    <w:rsid w:val="008C0B34"/>
    <w:rsid w:val="008C6556"/>
    <w:rsid w:val="008D3301"/>
    <w:rsid w:val="008D61CA"/>
    <w:rsid w:val="008D76F8"/>
    <w:rsid w:val="008E47F4"/>
    <w:rsid w:val="008E73C4"/>
    <w:rsid w:val="008F1BE0"/>
    <w:rsid w:val="008F3117"/>
    <w:rsid w:val="009049B2"/>
    <w:rsid w:val="00911D39"/>
    <w:rsid w:val="009131AD"/>
    <w:rsid w:val="009166A6"/>
    <w:rsid w:val="00916EB8"/>
    <w:rsid w:val="009247EE"/>
    <w:rsid w:val="0093520D"/>
    <w:rsid w:val="009622DA"/>
    <w:rsid w:val="00967622"/>
    <w:rsid w:val="0097232B"/>
    <w:rsid w:val="009735B2"/>
    <w:rsid w:val="00990D93"/>
    <w:rsid w:val="0099728F"/>
    <w:rsid w:val="00997482"/>
    <w:rsid w:val="009A10CF"/>
    <w:rsid w:val="009A15C0"/>
    <w:rsid w:val="009B3424"/>
    <w:rsid w:val="009B4486"/>
    <w:rsid w:val="009B56D1"/>
    <w:rsid w:val="009B67C6"/>
    <w:rsid w:val="009C10FC"/>
    <w:rsid w:val="009C2391"/>
    <w:rsid w:val="009D265D"/>
    <w:rsid w:val="009D3D98"/>
    <w:rsid w:val="009D53A5"/>
    <w:rsid w:val="009E2564"/>
    <w:rsid w:val="009E2D8F"/>
    <w:rsid w:val="009E5DBB"/>
    <w:rsid w:val="009E5EAA"/>
    <w:rsid w:val="009E6178"/>
    <w:rsid w:val="009E6722"/>
    <w:rsid w:val="009F3D0F"/>
    <w:rsid w:val="009F5414"/>
    <w:rsid w:val="00A00F32"/>
    <w:rsid w:val="00A01800"/>
    <w:rsid w:val="00A024CD"/>
    <w:rsid w:val="00A03193"/>
    <w:rsid w:val="00A04336"/>
    <w:rsid w:val="00A06300"/>
    <w:rsid w:val="00A11B6E"/>
    <w:rsid w:val="00A16475"/>
    <w:rsid w:val="00A175B4"/>
    <w:rsid w:val="00A21255"/>
    <w:rsid w:val="00A243CF"/>
    <w:rsid w:val="00A364D1"/>
    <w:rsid w:val="00A365DF"/>
    <w:rsid w:val="00A4025C"/>
    <w:rsid w:val="00A419A4"/>
    <w:rsid w:val="00A435D7"/>
    <w:rsid w:val="00A53654"/>
    <w:rsid w:val="00A57A0E"/>
    <w:rsid w:val="00A71F4B"/>
    <w:rsid w:val="00A74E80"/>
    <w:rsid w:val="00A766F7"/>
    <w:rsid w:val="00A8549C"/>
    <w:rsid w:val="00A863FB"/>
    <w:rsid w:val="00A90867"/>
    <w:rsid w:val="00A90BD8"/>
    <w:rsid w:val="00A92A5F"/>
    <w:rsid w:val="00A93232"/>
    <w:rsid w:val="00A966DD"/>
    <w:rsid w:val="00AA6016"/>
    <w:rsid w:val="00AA783A"/>
    <w:rsid w:val="00AB0AD6"/>
    <w:rsid w:val="00AB1C9C"/>
    <w:rsid w:val="00AB3333"/>
    <w:rsid w:val="00AB4C13"/>
    <w:rsid w:val="00AC22E3"/>
    <w:rsid w:val="00AD1CB8"/>
    <w:rsid w:val="00AD2B59"/>
    <w:rsid w:val="00AD4C17"/>
    <w:rsid w:val="00AD5479"/>
    <w:rsid w:val="00AE4668"/>
    <w:rsid w:val="00AE5A7C"/>
    <w:rsid w:val="00B01A46"/>
    <w:rsid w:val="00B03FCD"/>
    <w:rsid w:val="00B0525F"/>
    <w:rsid w:val="00B12931"/>
    <w:rsid w:val="00B136C4"/>
    <w:rsid w:val="00B17255"/>
    <w:rsid w:val="00B238E9"/>
    <w:rsid w:val="00B23B99"/>
    <w:rsid w:val="00B25822"/>
    <w:rsid w:val="00B26D7A"/>
    <w:rsid w:val="00B3050A"/>
    <w:rsid w:val="00B30850"/>
    <w:rsid w:val="00B3464A"/>
    <w:rsid w:val="00B347B5"/>
    <w:rsid w:val="00B429A0"/>
    <w:rsid w:val="00B53D72"/>
    <w:rsid w:val="00B6115C"/>
    <w:rsid w:val="00B67DC8"/>
    <w:rsid w:val="00B72513"/>
    <w:rsid w:val="00B743D7"/>
    <w:rsid w:val="00B76298"/>
    <w:rsid w:val="00B807ED"/>
    <w:rsid w:val="00B8288D"/>
    <w:rsid w:val="00B87904"/>
    <w:rsid w:val="00B92D13"/>
    <w:rsid w:val="00B93424"/>
    <w:rsid w:val="00BA0057"/>
    <w:rsid w:val="00BA2F08"/>
    <w:rsid w:val="00BC52A5"/>
    <w:rsid w:val="00BD0FB0"/>
    <w:rsid w:val="00BD395E"/>
    <w:rsid w:val="00BD5F25"/>
    <w:rsid w:val="00BD69D5"/>
    <w:rsid w:val="00BD6E6B"/>
    <w:rsid w:val="00BD7250"/>
    <w:rsid w:val="00BD7A7F"/>
    <w:rsid w:val="00BE6575"/>
    <w:rsid w:val="00BE7509"/>
    <w:rsid w:val="00C04FA6"/>
    <w:rsid w:val="00C07818"/>
    <w:rsid w:val="00C11E99"/>
    <w:rsid w:val="00C25A7C"/>
    <w:rsid w:val="00C342B9"/>
    <w:rsid w:val="00C36947"/>
    <w:rsid w:val="00C426A3"/>
    <w:rsid w:val="00C42E91"/>
    <w:rsid w:val="00C44CE3"/>
    <w:rsid w:val="00C50D22"/>
    <w:rsid w:val="00C527C5"/>
    <w:rsid w:val="00C54635"/>
    <w:rsid w:val="00C56225"/>
    <w:rsid w:val="00C56520"/>
    <w:rsid w:val="00C67491"/>
    <w:rsid w:val="00C70291"/>
    <w:rsid w:val="00C706A3"/>
    <w:rsid w:val="00C70E07"/>
    <w:rsid w:val="00C733DB"/>
    <w:rsid w:val="00C777DD"/>
    <w:rsid w:val="00C7781A"/>
    <w:rsid w:val="00C821EC"/>
    <w:rsid w:val="00C82BA0"/>
    <w:rsid w:val="00C83689"/>
    <w:rsid w:val="00C83762"/>
    <w:rsid w:val="00C96F1F"/>
    <w:rsid w:val="00CA6ABE"/>
    <w:rsid w:val="00CB06B1"/>
    <w:rsid w:val="00CB5501"/>
    <w:rsid w:val="00CC00BC"/>
    <w:rsid w:val="00CC3B3B"/>
    <w:rsid w:val="00CC465C"/>
    <w:rsid w:val="00CC6EC3"/>
    <w:rsid w:val="00CC7E3C"/>
    <w:rsid w:val="00CD0BCE"/>
    <w:rsid w:val="00CD3CE3"/>
    <w:rsid w:val="00CD4CA2"/>
    <w:rsid w:val="00CD54CA"/>
    <w:rsid w:val="00CE0202"/>
    <w:rsid w:val="00CE0C28"/>
    <w:rsid w:val="00CE273D"/>
    <w:rsid w:val="00CF2DD2"/>
    <w:rsid w:val="00CF4094"/>
    <w:rsid w:val="00CF4DA7"/>
    <w:rsid w:val="00CF53B5"/>
    <w:rsid w:val="00CF778F"/>
    <w:rsid w:val="00D047F6"/>
    <w:rsid w:val="00D102FF"/>
    <w:rsid w:val="00D16FCD"/>
    <w:rsid w:val="00D226A0"/>
    <w:rsid w:val="00D25ED2"/>
    <w:rsid w:val="00D31962"/>
    <w:rsid w:val="00D34631"/>
    <w:rsid w:val="00D34CFF"/>
    <w:rsid w:val="00D35398"/>
    <w:rsid w:val="00D44A1D"/>
    <w:rsid w:val="00D5591F"/>
    <w:rsid w:val="00D57AF7"/>
    <w:rsid w:val="00D60E75"/>
    <w:rsid w:val="00D65DC7"/>
    <w:rsid w:val="00D665A7"/>
    <w:rsid w:val="00D67CCE"/>
    <w:rsid w:val="00D71435"/>
    <w:rsid w:val="00D721AB"/>
    <w:rsid w:val="00D74260"/>
    <w:rsid w:val="00D7759A"/>
    <w:rsid w:val="00D77C59"/>
    <w:rsid w:val="00D810D8"/>
    <w:rsid w:val="00D845A9"/>
    <w:rsid w:val="00D90A4E"/>
    <w:rsid w:val="00D93067"/>
    <w:rsid w:val="00DA0CD8"/>
    <w:rsid w:val="00DA7FF3"/>
    <w:rsid w:val="00DB58B4"/>
    <w:rsid w:val="00DB65B6"/>
    <w:rsid w:val="00DD03A9"/>
    <w:rsid w:val="00DD3107"/>
    <w:rsid w:val="00DD3BE0"/>
    <w:rsid w:val="00DD6EC1"/>
    <w:rsid w:val="00DE0CCF"/>
    <w:rsid w:val="00DE676A"/>
    <w:rsid w:val="00DE7D02"/>
    <w:rsid w:val="00DF0F19"/>
    <w:rsid w:val="00DF4713"/>
    <w:rsid w:val="00DF52F6"/>
    <w:rsid w:val="00E020C5"/>
    <w:rsid w:val="00E06706"/>
    <w:rsid w:val="00E1145F"/>
    <w:rsid w:val="00E12D84"/>
    <w:rsid w:val="00E205BE"/>
    <w:rsid w:val="00E225BF"/>
    <w:rsid w:val="00E24ECA"/>
    <w:rsid w:val="00E27AC3"/>
    <w:rsid w:val="00E34975"/>
    <w:rsid w:val="00E42780"/>
    <w:rsid w:val="00E51DE5"/>
    <w:rsid w:val="00E60D55"/>
    <w:rsid w:val="00E6179F"/>
    <w:rsid w:val="00E62735"/>
    <w:rsid w:val="00E673FA"/>
    <w:rsid w:val="00E70D1C"/>
    <w:rsid w:val="00E73C45"/>
    <w:rsid w:val="00E766FE"/>
    <w:rsid w:val="00E80A1F"/>
    <w:rsid w:val="00E813A3"/>
    <w:rsid w:val="00E82EBD"/>
    <w:rsid w:val="00E923F6"/>
    <w:rsid w:val="00EA345E"/>
    <w:rsid w:val="00EA3EAA"/>
    <w:rsid w:val="00EA4070"/>
    <w:rsid w:val="00EB0DA5"/>
    <w:rsid w:val="00EB1688"/>
    <w:rsid w:val="00EB7EFD"/>
    <w:rsid w:val="00EC0049"/>
    <w:rsid w:val="00EC1531"/>
    <w:rsid w:val="00ED6B4F"/>
    <w:rsid w:val="00EE0118"/>
    <w:rsid w:val="00F02546"/>
    <w:rsid w:val="00F042EC"/>
    <w:rsid w:val="00F04735"/>
    <w:rsid w:val="00F12DDF"/>
    <w:rsid w:val="00F15891"/>
    <w:rsid w:val="00F2773E"/>
    <w:rsid w:val="00F324D7"/>
    <w:rsid w:val="00F343C1"/>
    <w:rsid w:val="00F36004"/>
    <w:rsid w:val="00F40851"/>
    <w:rsid w:val="00F423AE"/>
    <w:rsid w:val="00F47143"/>
    <w:rsid w:val="00F50F87"/>
    <w:rsid w:val="00F51720"/>
    <w:rsid w:val="00F52B47"/>
    <w:rsid w:val="00F5350A"/>
    <w:rsid w:val="00F53FA2"/>
    <w:rsid w:val="00F54E59"/>
    <w:rsid w:val="00F570F1"/>
    <w:rsid w:val="00F578D5"/>
    <w:rsid w:val="00F62193"/>
    <w:rsid w:val="00F6609E"/>
    <w:rsid w:val="00F713E6"/>
    <w:rsid w:val="00F737C0"/>
    <w:rsid w:val="00F85276"/>
    <w:rsid w:val="00F8619A"/>
    <w:rsid w:val="00F913A8"/>
    <w:rsid w:val="00F92B2E"/>
    <w:rsid w:val="00F96643"/>
    <w:rsid w:val="00FA1E99"/>
    <w:rsid w:val="00FA2789"/>
    <w:rsid w:val="00FB376B"/>
    <w:rsid w:val="00FB5F42"/>
    <w:rsid w:val="00FC7589"/>
    <w:rsid w:val="00FD1597"/>
    <w:rsid w:val="00FD226C"/>
    <w:rsid w:val="00FD322C"/>
    <w:rsid w:val="00FD59D4"/>
    <w:rsid w:val="00FE14BC"/>
    <w:rsid w:val="00FE2103"/>
    <w:rsid w:val="00FF5382"/>
    <w:rsid w:val="00FF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C8F6"/>
  <w15:chartTrackingRefBased/>
  <w15:docId w15:val="{A6B7E3B9-9840-4EB3-A447-EEE569D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6D1"/>
    <w:pPr>
      <w:spacing w:after="160" w:line="259" w:lineRule="auto"/>
    </w:pPr>
    <w:rPr>
      <w:rFonts w:ascii="Calibri" w:hAnsi="Calibri"/>
      <w:sz w:val="22"/>
      <w:szCs w:val="22"/>
      <w:lang w:val="lv-LV"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unhideWhenUsed/>
    <w:rsid w:val="00BD5F25"/>
    <w:rPr>
      <w:sz w:val="20"/>
      <w:szCs w:val="20"/>
    </w:rPr>
  </w:style>
  <w:style w:type="character" w:customStyle="1" w:styleId="CommentTextChar">
    <w:name w:val="Comment Text Char"/>
    <w:link w:val="CommentText"/>
    <w:uiPriority w:val="99"/>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 w:type="paragraph" w:customStyle="1" w:styleId="naiskr">
    <w:name w:val="naiskr"/>
    <w:basedOn w:val="Normal"/>
    <w:rsid w:val="006E4FC4"/>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692616">
      <w:bodyDiv w:val="1"/>
      <w:marLeft w:val="0"/>
      <w:marRight w:val="0"/>
      <w:marTop w:val="0"/>
      <w:marBottom w:val="0"/>
      <w:divBdr>
        <w:top w:val="none" w:sz="0" w:space="0" w:color="auto"/>
        <w:left w:val="none" w:sz="0" w:space="0" w:color="auto"/>
        <w:bottom w:val="none" w:sz="0" w:space="0" w:color="auto"/>
        <w:right w:val="none" w:sz="0" w:space="0" w:color="auto"/>
      </w:divBdr>
    </w:div>
    <w:div w:id="18299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gramatvedibas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s.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Robežniece (GRPD)</Vad_x012b_t_x0101_js>
    <TAP xmlns="49b0bb89-35b3-4114-9b1c-a376ef2ba045">92</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584B-AC59-403B-A16B-83D518ED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1481F-BD6F-4EE7-9736-586E02525445}">
  <ds:schemaRefs>
    <ds:schemaRef ds:uri="http://schemas.microsoft.com/sharepoint/v3/contenttype/forms"/>
  </ds:schemaRefs>
</ds:datastoreItem>
</file>

<file path=customXml/itemProps3.xml><?xml version="1.0" encoding="utf-8"?>
<ds:datastoreItem xmlns:ds="http://schemas.openxmlformats.org/officeDocument/2006/customXml" ds:itemID="{6F5E1EBB-C9C6-4056-A0A0-096B338A326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FD2CA7CC-3430-4DD4-8B26-A80AA12F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7107</Words>
  <Characters>4052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noteikumu "Grozījumi Ministru kabineta 2003.gada 21.oktobra noteikumos Nr.585 “Noteikumi par grāmatvedības kārtošanu un organizāciju”" anotācija</vt:lpstr>
    </vt:vector>
  </TitlesOfParts>
  <Manager>Daina Robežniece</Manager>
  <Company>Finanšu ministrija</Company>
  <LinksUpToDate>false</LinksUpToDate>
  <CharactersWithSpaces>11137</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"Grozījumi Ministru kabineta 2003.gada 21.oktobra noteikumos Nr.585 “Noteikumi par grāmatvedības kārtošanu un organizāciju”" anotācija</dc:title>
  <dc:subject>Sākotnējās ietekmes novērtējuma ziņojums (anotācija)</dc:subject>
  <dc:creator>D.Šaknere</dc:creator>
  <cp:keywords/>
  <dc:description>Priede 67083866, arta.priede@fm.gov.lv_x000d_
Šaknere 67095618, dina.saknere@fm.gov.lv</dc:description>
  <cp:lastModifiedBy>Laimdota Adlere</cp:lastModifiedBy>
  <cp:revision>2</cp:revision>
  <cp:lastPrinted>2019-10-17T06:43:00Z</cp:lastPrinted>
  <dcterms:created xsi:type="dcterms:W3CDTF">2019-10-18T11:07:00Z</dcterms:created>
  <dcterms:modified xsi:type="dcterms:W3CDTF">2019-10-18T11:07:00Z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